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D4" w:rsidRPr="00935121" w:rsidRDefault="006F1B11" w:rsidP="006F1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5121">
        <w:rPr>
          <w:rFonts w:ascii="Times New Roman" w:hAnsi="Times New Roman" w:cs="Times New Roman"/>
          <w:b/>
          <w:sz w:val="24"/>
          <w:szCs w:val="24"/>
        </w:rPr>
        <w:t>Новый порядок лицензирования уполномоченных организаций</w:t>
      </w:r>
    </w:p>
    <w:p w:rsidR="00FD11EA" w:rsidRPr="00935121" w:rsidRDefault="00FD11EA" w:rsidP="00FD11EA">
      <w:pPr>
        <w:pStyle w:val="6"/>
        <w:ind w:firstLine="709"/>
      </w:pPr>
      <w:proofErr w:type="spellStart"/>
      <w:r w:rsidRPr="00935121">
        <w:t>Амансарина</w:t>
      </w:r>
      <w:proofErr w:type="spellEnd"/>
      <w:r w:rsidRPr="00935121">
        <w:t xml:space="preserve"> Д.А. – главный специалист-экономист отдела контроля валютных операций Карагандинского филиала республиканского государственного учреждения "Национальный Банк Республики Казахстан". </w:t>
      </w:r>
    </w:p>
    <w:p w:rsidR="006F1B11" w:rsidRPr="00935121" w:rsidRDefault="006F1B11" w:rsidP="006F1B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923" w:rsidRPr="00935121" w:rsidRDefault="00B05129" w:rsidP="0085692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16 мая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201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года Президентом Республики Казахстан 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был подписан 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Закон Республики Казахстан «О 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разрешениях и уведомлениях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» № 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202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val="en-US" w:eastAsia="zh-CN"/>
        </w:rPr>
        <w:t>V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ЗРК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, который вступ</w:t>
      </w:r>
      <w:r w:rsidR="00AC52FC" w:rsidRPr="00935121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ил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в силу с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 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ноября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201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856923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года.</w:t>
      </w:r>
      <w:r w:rsidR="00F2284F" w:rsidRPr="0093512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 xml:space="preserve"> </w:t>
      </w:r>
    </w:p>
    <w:p w:rsidR="00B05129" w:rsidRPr="00935121" w:rsidRDefault="00B05129" w:rsidP="0085692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В связи с принятием этого закона п</w:t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ризнан утратившим силу Закон Республики Казахстан от 11 января 2007 года «О лицензировании».</w:t>
      </w:r>
    </w:p>
    <w:p w:rsidR="00B05129" w:rsidRPr="00935121" w:rsidRDefault="00052E2B" w:rsidP="00F22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Также, с</w:t>
      </w:r>
      <w:r w:rsidR="00F2284F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принятием закона возникла необходимость при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</w:t>
      </w:r>
      <w:r w:rsidR="0033461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</w:t>
      </w:r>
      <w:r w:rsidR="00F2284F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r w:rsidR="00F2284F" w:rsidRPr="00935121">
        <w:rPr>
          <w:rFonts w:ascii="Times New Roman" w:hAnsi="Times New Roman" w:cs="Times New Roman"/>
          <w:sz w:val="24"/>
          <w:szCs w:val="24"/>
        </w:rPr>
        <w:t>организации обменных операций с наличной иностранной валютой в Республике Казахстан</w:t>
      </w:r>
      <w:r w:rsidR="00F2284F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чем было принято </w:t>
      </w:r>
      <w:r w:rsidR="00B05129" w:rsidRPr="00935121">
        <w:rPr>
          <w:rFonts w:ascii="Times New Roman" w:eastAsia="Calibri" w:hAnsi="Times New Roman" w:cs="Times New Roman"/>
          <w:sz w:val="24"/>
          <w:szCs w:val="24"/>
        </w:rPr>
        <w:t xml:space="preserve">постановление Правления Национального Банка </w:t>
      </w:r>
      <w:r w:rsidR="00F2284F" w:rsidRPr="00935121">
        <w:rPr>
          <w:rFonts w:ascii="Times New Roman" w:eastAsia="Calibri" w:hAnsi="Times New Roman" w:cs="Times New Roman"/>
          <w:sz w:val="24"/>
          <w:szCs w:val="24"/>
        </w:rPr>
        <w:t xml:space="preserve">Республики Казахстан </w:t>
      </w:r>
      <w:r w:rsidR="00B05129" w:rsidRPr="00935121">
        <w:rPr>
          <w:rFonts w:ascii="Times New Roman" w:eastAsia="Calibri" w:hAnsi="Times New Roman" w:cs="Times New Roman"/>
          <w:sz w:val="24"/>
          <w:szCs w:val="24"/>
        </w:rPr>
        <w:t>от 16.07.2014</w:t>
      </w:r>
      <w:r w:rsidR="00F2284F" w:rsidRPr="00935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129" w:rsidRPr="00935121">
        <w:rPr>
          <w:rFonts w:ascii="Times New Roman" w:eastAsia="Calibri" w:hAnsi="Times New Roman" w:cs="Times New Roman"/>
          <w:sz w:val="24"/>
          <w:szCs w:val="24"/>
        </w:rPr>
        <w:t>г</w:t>
      </w:r>
      <w:r w:rsidR="00F2284F" w:rsidRPr="00935121">
        <w:rPr>
          <w:rFonts w:ascii="Times New Roman" w:eastAsia="Calibri" w:hAnsi="Times New Roman" w:cs="Times New Roman"/>
          <w:sz w:val="24"/>
          <w:szCs w:val="24"/>
        </w:rPr>
        <w:t>ода</w:t>
      </w:r>
      <w:r w:rsidR="00B05129" w:rsidRPr="00935121">
        <w:rPr>
          <w:rFonts w:ascii="Times New Roman" w:eastAsia="Calibri" w:hAnsi="Times New Roman" w:cs="Times New Roman"/>
          <w:sz w:val="24"/>
          <w:szCs w:val="24"/>
        </w:rPr>
        <w:t xml:space="preserve"> №144 «Об утверждении Правил организации обменных операций с наличной иностранной валютой в Республике Казахстан»</w:t>
      </w:r>
      <w:r w:rsidR="00AC52FC" w:rsidRPr="00935121">
        <w:rPr>
          <w:rFonts w:ascii="Times New Roman" w:eastAsia="Calibri" w:hAnsi="Times New Roman" w:cs="Times New Roman"/>
          <w:sz w:val="24"/>
          <w:szCs w:val="24"/>
        </w:rPr>
        <w:t>.</w:t>
      </w:r>
      <w:r w:rsidR="00A5089D" w:rsidRPr="009351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4D8E" w:rsidRPr="00935121" w:rsidRDefault="00B05129" w:rsidP="00B05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2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3 указанного постановления, оно вводится в действие по истечении двадцати одного календарного дня после дня официального опубликования </w:t>
      </w:r>
      <w:r w:rsidR="00F315D0" w:rsidRPr="00935121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935121">
        <w:rPr>
          <w:rFonts w:ascii="Times New Roman" w:eastAsia="Calibri" w:hAnsi="Times New Roman" w:cs="Times New Roman"/>
          <w:sz w:val="24"/>
          <w:szCs w:val="24"/>
        </w:rPr>
        <w:t>4</w:t>
      </w:r>
      <w:r w:rsidR="00F315D0" w:rsidRPr="00935121"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935121">
        <w:rPr>
          <w:rFonts w:ascii="Times New Roman" w:eastAsia="Calibri" w:hAnsi="Times New Roman" w:cs="Times New Roman"/>
          <w:sz w:val="24"/>
          <w:szCs w:val="24"/>
        </w:rPr>
        <w:t>2014</w:t>
      </w:r>
      <w:r w:rsidR="00F315D0" w:rsidRPr="00935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5121">
        <w:rPr>
          <w:rFonts w:ascii="Times New Roman" w:eastAsia="Calibri" w:hAnsi="Times New Roman" w:cs="Times New Roman"/>
          <w:sz w:val="24"/>
          <w:szCs w:val="24"/>
        </w:rPr>
        <w:t>г</w:t>
      </w:r>
      <w:r w:rsidR="00F315D0" w:rsidRPr="00935121">
        <w:rPr>
          <w:rFonts w:ascii="Times New Roman" w:eastAsia="Calibri" w:hAnsi="Times New Roman" w:cs="Times New Roman"/>
          <w:sz w:val="24"/>
          <w:szCs w:val="24"/>
        </w:rPr>
        <w:t>ода</w:t>
      </w:r>
      <w:r w:rsidRPr="00935121">
        <w:rPr>
          <w:rFonts w:ascii="Times New Roman" w:eastAsia="Calibri" w:hAnsi="Times New Roman" w:cs="Times New Roman"/>
          <w:sz w:val="24"/>
          <w:szCs w:val="24"/>
        </w:rPr>
        <w:t>.</w:t>
      </w:r>
      <w:r w:rsidR="00A5089D" w:rsidRPr="009351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764D7" w:rsidRPr="00935121" w:rsidRDefault="00F764D7" w:rsidP="00F764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5121">
        <w:rPr>
          <w:rFonts w:ascii="Times New Roman" w:hAnsi="Times New Roman" w:cs="Times New Roman"/>
          <w:iCs/>
          <w:sz w:val="24"/>
          <w:szCs w:val="24"/>
        </w:rPr>
        <w:t xml:space="preserve">Одним из основных направлений деятельности территориальных филиалов </w:t>
      </w:r>
      <w:r w:rsidR="002B1FF7" w:rsidRPr="0093512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Национального Банка </w:t>
      </w:r>
      <w:r w:rsidRPr="00935121">
        <w:rPr>
          <w:rFonts w:ascii="Times New Roman" w:hAnsi="Times New Roman" w:cs="Times New Roman"/>
          <w:iCs/>
          <w:sz w:val="24"/>
          <w:szCs w:val="24"/>
        </w:rPr>
        <w:t>по вопросам валютного регулирования и контроля является лицензирование деятельности организаций, осуществляющих отдельные виды банковских операций по вопросам организации обменных операций с наличной иностранной валютой.</w:t>
      </w:r>
    </w:p>
    <w:p w:rsidR="00F764D7" w:rsidRPr="00935121" w:rsidRDefault="00F764D7" w:rsidP="00F764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121">
        <w:rPr>
          <w:rFonts w:ascii="Times New Roman" w:hAnsi="Times New Roman" w:cs="Times New Roman"/>
          <w:sz w:val="24"/>
          <w:szCs w:val="24"/>
        </w:rPr>
        <w:t xml:space="preserve">Требования к осуществлению деятельности по организации обменных операций с наличной иностранной валютой на территории Республики, в том числе необходимость в получении лицензии на организацию обменных операций определена статьей 6 Закона Республики Казахстан «О валютном регулировании и валютном контроле» от 13 июня 2005 года №57 (далее – Закон). </w:t>
      </w:r>
    </w:p>
    <w:p w:rsidR="00F764D7" w:rsidRPr="00935121" w:rsidRDefault="00F764D7" w:rsidP="00F764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21">
        <w:rPr>
          <w:rFonts w:ascii="Times New Roman" w:hAnsi="Times New Roman" w:cs="Times New Roman"/>
          <w:sz w:val="24"/>
          <w:szCs w:val="24"/>
        </w:rPr>
        <w:t xml:space="preserve">Общие требования к порядку создания и функционирования таких организаций определены Правилами организации обменных операций с наличной иностранной валютой в Республике Казахстан, утвержденные постановлением Правления Национального Банка Республики Казахстан от </w:t>
      </w:r>
      <w:r w:rsidR="00686026" w:rsidRPr="0093512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935121">
        <w:rPr>
          <w:rFonts w:ascii="Times New Roman" w:hAnsi="Times New Roman" w:cs="Times New Roman"/>
          <w:sz w:val="24"/>
          <w:szCs w:val="24"/>
        </w:rPr>
        <w:t>6 июля 2014 года №144 (далее – Правила).</w:t>
      </w:r>
    </w:p>
    <w:p w:rsidR="00B05129" w:rsidRPr="00935121" w:rsidRDefault="00A5089D" w:rsidP="00B05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21">
        <w:rPr>
          <w:rFonts w:ascii="Times New Roman" w:eastAsia="Calibri" w:hAnsi="Times New Roman" w:cs="Times New Roman"/>
          <w:sz w:val="24"/>
          <w:szCs w:val="24"/>
        </w:rPr>
        <w:t>В указанных Правилах предусмотрен порядок и условия лицензирования уполномоченных организаций.</w:t>
      </w:r>
    </w:p>
    <w:p w:rsidR="002A048B" w:rsidRPr="00935121" w:rsidRDefault="00A10A01" w:rsidP="00B05129">
      <w:pPr>
        <w:spacing w:after="0" w:line="240" w:lineRule="auto"/>
        <w:ind w:firstLine="708"/>
        <w:jc w:val="both"/>
        <w:rPr>
          <w:rStyle w:val="s0"/>
          <w:sz w:val="24"/>
          <w:szCs w:val="24"/>
        </w:rPr>
      </w:pPr>
      <w:r w:rsidRPr="00935121">
        <w:rPr>
          <w:rStyle w:val="s0"/>
          <w:sz w:val="24"/>
          <w:szCs w:val="24"/>
        </w:rPr>
        <w:t>В соответствии с пунктом 6 статьи 6 Закона в</w:t>
      </w:r>
      <w:r w:rsidR="002A048B" w:rsidRPr="00935121">
        <w:rPr>
          <w:rStyle w:val="s0"/>
          <w:sz w:val="24"/>
          <w:szCs w:val="24"/>
        </w:rPr>
        <w:t>ыдача лицензии (включая приложение к ней) на осуществление деятельности по организации обменных операций с наличной иностранной валютой или отказ в выдаче лицензии осуществляются в течение тридцати рабочих дней со дня представления уполномоченной организацией полного пакета документов.</w:t>
      </w:r>
    </w:p>
    <w:p w:rsidR="00F23911" w:rsidRPr="00935121" w:rsidRDefault="00F23911" w:rsidP="00B051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приложения к лицензии является основанием для функционирования обменного пункта уполномоченной организации.</w:t>
      </w:r>
    </w:p>
    <w:p w:rsidR="00A5089D" w:rsidRPr="00935121" w:rsidRDefault="00A5089D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лицензии и приложения к ней уполномоченная организация представляет в филиал Национального Банка по месту государственной регистрации уполномоченной </w:t>
      </w:r>
      <w:proofErr w:type="gramStart"/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A5089D" w:rsidRPr="00935121" w:rsidRDefault="00F06767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на получение лицензии на организацию обменных операций с наличной иностранной валютой и приложения к ней;</w:t>
      </w:r>
    </w:p>
    <w:p w:rsidR="00A5089D" w:rsidRPr="00935121" w:rsidRDefault="00F06767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устава (нотариально засвидетельствованную в случае непредставления оригиналов для сверки);</w:t>
      </w:r>
    </w:p>
    <w:p w:rsidR="00A5089D" w:rsidRPr="00935121" w:rsidRDefault="00F06767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 о государственной регистрации (перерегистрации) юридического лица;</w:t>
      </w:r>
    </w:p>
    <w:p w:rsidR="00A5089D" w:rsidRPr="00935121" w:rsidRDefault="00F06767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</w:p>
    <w:p w:rsidR="00A5089D" w:rsidRPr="00935121" w:rsidRDefault="00F06767" w:rsidP="00A5089D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соответствие заявителя квалификационным требованиям; </w:t>
      </w:r>
    </w:p>
    <w:p w:rsidR="00A5089D" w:rsidRPr="00935121" w:rsidRDefault="00F06767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089D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 банка о наличии счета в иностранной валюте.</w:t>
      </w:r>
    </w:p>
    <w:p w:rsidR="00F06767" w:rsidRPr="00935121" w:rsidRDefault="00F06767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89D" w:rsidRPr="00935121" w:rsidRDefault="00A5089D" w:rsidP="00A50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документов, подтверждающих соответствие заявителя квалификационным требованиям, представляются 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4D8E" w:rsidRPr="00935121" w:rsidRDefault="00F06767" w:rsidP="00234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учредителях (участниках) уполномоченной организации;</w:t>
      </w:r>
    </w:p>
    <w:p w:rsidR="009A382D" w:rsidRPr="00935121" w:rsidRDefault="00F06767" w:rsidP="00234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банка второго уровня (выписка</w:t>
      </w:r>
      <w:r w:rsidR="008D4D8E"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движении денег по банковским счетам клиента), подтверждающий зачисление на банковский счет уполномоченной организации денег в соответствии с требованиями </w:t>
      </w:r>
      <w:hyperlink r:id="rId8" w:history="1">
        <w:r w:rsidR="008D4D8E" w:rsidRPr="0093512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пункта </w:t>
        </w:r>
      </w:hyperlink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6 Правил</w:t>
      </w:r>
      <w:r w:rsidR="002344F1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44F1" w:rsidRPr="00935121" w:rsidRDefault="002344F1" w:rsidP="009A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6 Правил уставный капитал уполномоченной организации формируется в полном объеме до обращения уполномоченной организации за получением лицензии и (или) приложения к лицензии в соответствии с требованиями, установленными постановлением Правления Национального Банка Республики Казахстан </w:t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 июля 2009 года № 63 «О минимальном размере уставного капитала юридических лиц, исключительным видом деятельности которых является организация обменных операций с наличной</w:t>
      </w:r>
      <w:proofErr w:type="gramEnd"/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иностранной валютой»</w:t>
      </w: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зарегистрированным</w:t>
      </w:r>
      <w:proofErr w:type="gramEnd"/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Реестре государственной регистрации нормативных правовых актов под № 5735. </w:t>
      </w:r>
    </w:p>
    <w:p w:rsidR="008D4D8E" w:rsidRPr="00935121" w:rsidRDefault="002344F1" w:rsidP="002344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у</w:t>
      </w:r>
      <w:r w:rsidRPr="00935121">
        <w:rPr>
          <w:rFonts w:ascii="Times New Roman" w:hAnsi="Times New Roman" w:cs="Times New Roman"/>
          <w:sz w:val="24"/>
          <w:szCs w:val="24"/>
        </w:rPr>
        <w:t>ставный капитал для уполномоченных организаций с местом нахождения в административных центрах областей, а также в городах Астана и Алматы, в настоящее время составляет 5 миллионов тенге. Для уполномоченных организаций, расположенных в других городах и населенных пунктах, в размере 3 миллионов тенге. При открытии уполномоченными организациями дополнительных обменных пунктов с местом нахождения в административных центрах областей, а также в городах Астана и Алматы их уставный капитал, формируемый в денежной форме, должен быть увеличен на 1 миллион тенге для каждого вновь открываемого обменного пункта. Для обменных пунктов, открываемых уполномоченными организациями в других населенных пунктах, размер уставного капитала должен быть увеличен на 600 тысяч тенге для каждого дополнительно открываемого обменного пункта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23911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4D8E" w:rsidRPr="00935121" w:rsidRDefault="00F06767" w:rsidP="008D4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(нотариально засвидетельствованная в случае непредставления оригинала для сверки) документа, подтверждающего прохождение кассиром специальной подготовки по работе с наличной иностранной валютой, либо копия (нотариально засвидетельствованная в случае непредставления оригинала для сверки) документа, предусмотренного законодательством Республики Казахстан о труде и подтверждающего трудовую деятельность работника не менее шести месяцев в качестве кассира по работе с наличной иностранной валютой;</w:t>
      </w:r>
      <w:proofErr w:type="gramEnd"/>
    </w:p>
    <w:p w:rsidR="008D4D8E" w:rsidRPr="00935121" w:rsidRDefault="00F06767" w:rsidP="008D4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документа (документов), определяющего (определяющих) характеристики технических сре</w:t>
      </w:r>
      <w:proofErr w:type="gramStart"/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определения подлинности денежных знаков;</w:t>
      </w:r>
    </w:p>
    <w:p w:rsidR="008D4D8E" w:rsidRPr="00935121" w:rsidRDefault="00F06767" w:rsidP="008D4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копия паспорта завода-изготовителя контрольно-кассового аппарата или </w:t>
      </w:r>
      <w:r w:rsidR="008D4D8E"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функциональных возможностей и характеристик компьютерной системы</w:t>
      </w:r>
      <w:r w:rsidR="008D4D8E"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424" w:rsidRPr="00935121" w:rsidRDefault="00787424" w:rsidP="008D4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принятием 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Закон</w:t>
      </w:r>
      <w:r w:rsidR="0033461E"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>а</w:t>
      </w:r>
      <w:r w:rsidRPr="0093512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Республики Казахстан «О разрешениях и уведомлениях» в действующий перечень документов, необходимых для получения </w:t>
      </w: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и приложения к ней добавлены: сведения об учредителях (участниках) уполномоченной организации и копия паспорта завода-изготовителя контрольно-кассового аппарата или </w:t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функциональных возможностей и характеристик компьютерной системы</w:t>
      </w: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682" w:rsidRPr="00935121" w:rsidRDefault="004E3682" w:rsidP="004E3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5121">
        <w:rPr>
          <w:rFonts w:ascii="Times New Roman" w:hAnsi="Times New Roman" w:cs="Times New Roman"/>
          <w:sz w:val="24"/>
          <w:szCs w:val="24"/>
        </w:rPr>
        <w:t>Также до обращения в филиал Национального Банка за получением лицензии, заявитель оплачивает лицензионный сбор, в сумме, определенной статьей 471 Кодекса Республики Казахстан «О налогах и других обязательных платежах в бюджет» (Налоговый кодекс), который на сегодняшний день составляет 40 месячных расчетных показателей - 79 280,00 тенге.</w:t>
      </w:r>
    </w:p>
    <w:p w:rsidR="004E3682" w:rsidRPr="00935121" w:rsidRDefault="004E3682" w:rsidP="008D4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Уполномоченные организации </w:t>
      </w:r>
      <w:proofErr w:type="gramStart"/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proofErr w:type="gramEnd"/>
      <w:r w:rsidRPr="0093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</w:t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лицензии и (или) приложения к ней через веб-портал «электронного правительства».</w:t>
      </w:r>
    </w:p>
    <w:p w:rsidR="004E3682" w:rsidRPr="00935121" w:rsidRDefault="004E3682" w:rsidP="004E3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Электронные государственные услуги по выдаче, переоформлению  электронной лицензии и (или) приложения к лицензии оказываются в установленном Правилами порядке через веб-портал «электронного правительства» в соответствии с </w:t>
      </w:r>
      <w:bookmarkStart w:id="1" w:name="sub1000571919"/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"jl:30085759.0 " </w:instrText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351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Законом</w:t>
      </w: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Казахстан от 11 января 2007 года «Об информатизации».</w:t>
      </w:r>
    </w:p>
    <w:p w:rsidR="004E3682" w:rsidRPr="00935121" w:rsidRDefault="004E3682" w:rsidP="004E3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электронной лицензии и (или) приложения к ней требуемые документы представляются через веб-портал «электронного правительства» в электронном виде, заверенные электронной цифровой подписью должностного или иного уполномоченного лица уполномоченной организации.</w:t>
      </w:r>
    </w:p>
    <w:sectPr w:rsidR="004E3682" w:rsidRPr="00935121" w:rsidSect="003346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89" w:rsidRDefault="00791F89" w:rsidP="00B05129">
      <w:pPr>
        <w:spacing w:after="0" w:line="240" w:lineRule="auto"/>
      </w:pPr>
      <w:r>
        <w:separator/>
      </w:r>
    </w:p>
  </w:endnote>
  <w:endnote w:type="continuationSeparator" w:id="0">
    <w:p w:rsidR="00791F89" w:rsidRDefault="00791F89" w:rsidP="00B0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89" w:rsidRDefault="00791F89" w:rsidP="00B05129">
      <w:pPr>
        <w:spacing w:after="0" w:line="240" w:lineRule="auto"/>
      </w:pPr>
      <w:r>
        <w:separator/>
      </w:r>
    </w:p>
  </w:footnote>
  <w:footnote w:type="continuationSeparator" w:id="0">
    <w:p w:rsidR="00791F89" w:rsidRDefault="00791F89" w:rsidP="00B05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11"/>
    <w:rsid w:val="00052E2B"/>
    <w:rsid w:val="000570B0"/>
    <w:rsid w:val="00070895"/>
    <w:rsid w:val="000878D4"/>
    <w:rsid w:val="002344F1"/>
    <w:rsid w:val="002A048B"/>
    <w:rsid w:val="002B1FF7"/>
    <w:rsid w:val="0033461E"/>
    <w:rsid w:val="004E3682"/>
    <w:rsid w:val="00502EF7"/>
    <w:rsid w:val="005B1DC6"/>
    <w:rsid w:val="00686026"/>
    <w:rsid w:val="006F1B11"/>
    <w:rsid w:val="00787424"/>
    <w:rsid w:val="00791F89"/>
    <w:rsid w:val="00856923"/>
    <w:rsid w:val="008D4D8E"/>
    <w:rsid w:val="00935121"/>
    <w:rsid w:val="009A382D"/>
    <w:rsid w:val="00A10A01"/>
    <w:rsid w:val="00A5089D"/>
    <w:rsid w:val="00AC52FC"/>
    <w:rsid w:val="00B05129"/>
    <w:rsid w:val="00C04F1B"/>
    <w:rsid w:val="00D53370"/>
    <w:rsid w:val="00EE1EFC"/>
    <w:rsid w:val="00F06767"/>
    <w:rsid w:val="00F2284F"/>
    <w:rsid w:val="00F23911"/>
    <w:rsid w:val="00F315D0"/>
    <w:rsid w:val="00F764D7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FD11EA"/>
    <w:pPr>
      <w:keepNext/>
      <w:spacing w:after="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11E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0512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05129"/>
    <w:rPr>
      <w:sz w:val="20"/>
      <w:szCs w:val="20"/>
    </w:rPr>
  </w:style>
  <w:style w:type="character" w:styleId="a5">
    <w:name w:val="Hyperlink"/>
    <w:uiPriority w:val="99"/>
    <w:semiHidden/>
    <w:unhideWhenUsed/>
    <w:rsid w:val="00B05129"/>
    <w:rPr>
      <w:color w:val="0000FF"/>
      <w:u w:val="single"/>
    </w:rPr>
  </w:style>
  <w:style w:type="character" w:styleId="a6">
    <w:name w:val="endnote reference"/>
    <w:uiPriority w:val="99"/>
    <w:semiHidden/>
    <w:unhideWhenUsed/>
    <w:rsid w:val="00B05129"/>
    <w:rPr>
      <w:vertAlign w:val="superscript"/>
    </w:rPr>
  </w:style>
  <w:style w:type="paragraph" w:customStyle="1" w:styleId="a7">
    <w:name w:val="Знак"/>
    <w:basedOn w:val="a"/>
    <w:next w:val="2"/>
    <w:autoRedefine/>
    <w:rsid w:val="00F2284F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22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A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48B"/>
    <w:rPr>
      <w:rFonts w:ascii="Tahoma" w:hAnsi="Tahoma" w:cs="Tahoma"/>
      <w:sz w:val="16"/>
      <w:szCs w:val="16"/>
    </w:rPr>
  </w:style>
  <w:style w:type="character" w:customStyle="1" w:styleId="s0">
    <w:name w:val="s0"/>
    <w:rsid w:val="002A048B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8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FD11EA"/>
    <w:pPr>
      <w:keepNext/>
      <w:spacing w:after="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D11E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B0512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05129"/>
    <w:rPr>
      <w:sz w:val="20"/>
      <w:szCs w:val="20"/>
    </w:rPr>
  </w:style>
  <w:style w:type="character" w:styleId="a5">
    <w:name w:val="Hyperlink"/>
    <w:uiPriority w:val="99"/>
    <w:semiHidden/>
    <w:unhideWhenUsed/>
    <w:rsid w:val="00B05129"/>
    <w:rPr>
      <w:color w:val="0000FF"/>
      <w:u w:val="single"/>
    </w:rPr>
  </w:style>
  <w:style w:type="character" w:styleId="a6">
    <w:name w:val="endnote reference"/>
    <w:uiPriority w:val="99"/>
    <w:semiHidden/>
    <w:unhideWhenUsed/>
    <w:rsid w:val="00B05129"/>
    <w:rPr>
      <w:vertAlign w:val="superscript"/>
    </w:rPr>
  </w:style>
  <w:style w:type="paragraph" w:customStyle="1" w:styleId="a7">
    <w:name w:val="Знак"/>
    <w:basedOn w:val="a"/>
    <w:next w:val="2"/>
    <w:autoRedefine/>
    <w:rsid w:val="00F2284F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228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A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048B"/>
    <w:rPr>
      <w:rFonts w:ascii="Tahoma" w:hAnsi="Tahoma" w:cs="Tahoma"/>
      <w:sz w:val="16"/>
      <w:szCs w:val="16"/>
    </w:rPr>
  </w:style>
  <w:style w:type="character" w:customStyle="1" w:styleId="s0">
    <w:name w:val="s0"/>
    <w:rsid w:val="002A048B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077395.1500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57836-BF73-4C76-9C4C-F62D3109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John Magic</cp:lastModifiedBy>
  <cp:revision>2</cp:revision>
  <cp:lastPrinted>2015-02-23T06:23:00Z</cp:lastPrinted>
  <dcterms:created xsi:type="dcterms:W3CDTF">2015-02-26T03:32:00Z</dcterms:created>
  <dcterms:modified xsi:type="dcterms:W3CDTF">2015-02-26T03:32:00Z</dcterms:modified>
</cp:coreProperties>
</file>