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0999E" w14:textId="70948044" w:rsidR="000E1B32" w:rsidRPr="00CE43F5" w:rsidRDefault="00FA75B8" w:rsidP="008904C7">
      <w:pPr>
        <w:spacing w:after="0" w:line="288" w:lineRule="auto"/>
        <w:jc w:val="center"/>
        <w:rPr>
          <w:rFonts w:ascii="Verdana" w:eastAsia="Times New Roman" w:hAnsi="Verdana" w:cs="Times New Roman"/>
        </w:rPr>
      </w:pPr>
      <w:r>
        <w:rPr>
          <w:rFonts w:ascii="Arial" w:hAnsi="Arial" w:cs="Arial"/>
          <w:b/>
          <w:noProof/>
          <w:sz w:val="32"/>
          <w:szCs w:val="32"/>
          <w:lang w:eastAsia="ru-RU"/>
        </w:rPr>
        <w:drawing>
          <wp:inline distT="0" distB="0" distL="0" distR="0" wp14:anchorId="34E2BBA8" wp14:editId="71065B9E">
            <wp:extent cx="3252158" cy="757131"/>
            <wp:effectExtent l="0" t="0" r="5715" b="5080"/>
            <wp:docPr id="3" name="Рисунок 3" descr="C:\Users\DZ_Aida_R\Desktop\ББ НБРК\Лого\ЛОГО в PDF\Полноцветный логотип\Горизонтальное расположение - каз л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Z_Aida_R\Desktop\ББ НБРК\Лого\ЛОГО в PDF\Полноцветный логотип\Горизонтальное расположение - каз лат.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58461" cy="758598"/>
                    </a:xfrm>
                    <a:prstGeom prst="rect">
                      <a:avLst/>
                    </a:prstGeom>
                    <a:noFill/>
                    <a:ln>
                      <a:noFill/>
                    </a:ln>
                  </pic:spPr>
                </pic:pic>
              </a:graphicData>
            </a:graphic>
          </wp:inline>
        </w:drawing>
      </w:r>
    </w:p>
    <w:p w14:paraId="7BD222C1" w14:textId="77777777" w:rsidR="000E1B32" w:rsidRPr="00CE43F5" w:rsidRDefault="000E1B32" w:rsidP="00CF35CA">
      <w:pPr>
        <w:spacing w:after="0" w:line="240" w:lineRule="auto"/>
        <w:rPr>
          <w:rFonts w:ascii="Verdana" w:eastAsia="Times New Roman" w:hAnsi="Verdana" w:cs="Times New Roman"/>
        </w:rPr>
      </w:pPr>
    </w:p>
    <w:p w14:paraId="5A5FA70A" w14:textId="77777777" w:rsidR="00FA75B8" w:rsidRDefault="00FA75B8" w:rsidP="00FA75B8">
      <w:pPr>
        <w:keepLines/>
        <w:autoSpaceDE w:val="0"/>
        <w:autoSpaceDN w:val="0"/>
        <w:adjustRightInd w:val="0"/>
        <w:spacing w:after="0" w:line="240" w:lineRule="auto"/>
        <w:ind w:firstLine="709"/>
        <w:jc w:val="center"/>
        <w:rPr>
          <w:rFonts w:cs="Times New Roman"/>
          <w:b/>
          <w:color w:val="000000"/>
          <w:sz w:val="28"/>
          <w:szCs w:val="28"/>
          <w:lang w:val="kk-KZ"/>
        </w:rPr>
      </w:pPr>
      <w:r>
        <w:rPr>
          <w:rFonts w:cs="Times New Roman"/>
          <w:b/>
          <w:color w:val="000000"/>
          <w:sz w:val="28"/>
          <w:szCs w:val="28"/>
          <w:lang w:val="kk-KZ"/>
        </w:rPr>
        <w:t xml:space="preserve">№43 </w:t>
      </w:r>
      <w:r w:rsidRPr="00D17455">
        <w:rPr>
          <w:rFonts w:ascii="Verdana" w:hAnsi="Verdana"/>
          <w:b/>
          <w:sz w:val="24"/>
          <w:szCs w:val="24"/>
          <w:lang w:val="kk-KZ"/>
        </w:rPr>
        <w:t>БАСПАСӨЗ РЕЛИЗІ</w:t>
      </w:r>
    </w:p>
    <w:p w14:paraId="3576EC1A" w14:textId="77777777" w:rsidR="00C60CA5" w:rsidRPr="00CE43F5" w:rsidRDefault="00C60CA5" w:rsidP="00CF35CA">
      <w:pPr>
        <w:spacing w:after="0" w:line="264" w:lineRule="auto"/>
        <w:jc w:val="center"/>
        <w:rPr>
          <w:rFonts w:ascii="Verdana" w:eastAsia="Times New Roman" w:hAnsi="Verdana" w:cs="Times New Roman"/>
          <w:sz w:val="24"/>
          <w:szCs w:val="24"/>
        </w:rPr>
      </w:pPr>
    </w:p>
    <w:p w14:paraId="2890924E" w14:textId="0C09AF69" w:rsidR="000E1B32" w:rsidRPr="00CE43F5" w:rsidRDefault="00C60CA5" w:rsidP="008904C7">
      <w:pPr>
        <w:spacing w:after="0" w:line="264" w:lineRule="auto"/>
        <w:jc w:val="center"/>
        <w:rPr>
          <w:rFonts w:cstheme="minorHAnsi"/>
          <w:b/>
          <w:bCs/>
          <w:snapToGrid w:val="0"/>
          <w:sz w:val="24"/>
          <w:szCs w:val="24"/>
        </w:rPr>
      </w:pPr>
      <w:r>
        <w:rPr>
          <w:rFonts w:cstheme="minorHAnsi"/>
          <w:b/>
          <w:bCs/>
          <w:snapToGrid w:val="0"/>
          <w:sz w:val="24"/>
          <w:szCs w:val="24"/>
          <w:lang w:val="kk-KZ"/>
        </w:rPr>
        <w:t xml:space="preserve">Базалық мөлшерлемені </w:t>
      </w:r>
      <w:r>
        <w:rPr>
          <w:rFonts w:cstheme="minorHAnsi"/>
          <w:b/>
          <w:bCs/>
          <w:snapToGrid w:val="0"/>
          <w:sz w:val="24"/>
          <w:szCs w:val="24"/>
        </w:rPr>
        <w:t>9,25%</w:t>
      </w:r>
      <w:r>
        <w:rPr>
          <w:rFonts w:cstheme="minorHAnsi"/>
          <w:b/>
          <w:bCs/>
          <w:snapToGrid w:val="0"/>
          <w:sz w:val="24"/>
          <w:szCs w:val="24"/>
          <w:lang w:val="kk-KZ"/>
        </w:rPr>
        <w:t xml:space="preserve"> деңгейінде сақтау туралы</w:t>
      </w:r>
    </w:p>
    <w:p w14:paraId="4D49827E" w14:textId="77777777" w:rsidR="000E1B32" w:rsidRPr="00CE43F5" w:rsidRDefault="000E1B32" w:rsidP="00CF35CA">
      <w:pPr>
        <w:spacing w:after="0" w:line="264" w:lineRule="auto"/>
        <w:rPr>
          <w:rFonts w:eastAsia="Times New Roman" w:cs="Times New Roman"/>
          <w:sz w:val="24"/>
          <w:szCs w:val="24"/>
        </w:rPr>
      </w:pPr>
    </w:p>
    <w:p w14:paraId="181FF28B" w14:textId="69A3F2E8" w:rsidR="000E1B32" w:rsidRPr="00FA75B8" w:rsidRDefault="00C60CA5" w:rsidP="00FA75B8">
      <w:pPr>
        <w:keepLines/>
        <w:autoSpaceDE w:val="0"/>
        <w:autoSpaceDN w:val="0"/>
        <w:adjustRightInd w:val="0"/>
        <w:spacing w:after="0" w:line="240" w:lineRule="auto"/>
        <w:ind w:firstLine="709"/>
        <w:rPr>
          <w:rFonts w:ascii="Verdana" w:eastAsia="Times New Roman" w:hAnsi="Verdana" w:cs="Times New Roman"/>
          <w:sz w:val="24"/>
          <w:szCs w:val="24"/>
          <w:lang w:val="kk-KZ"/>
        </w:rPr>
      </w:pPr>
      <w:r w:rsidRPr="00FA75B8">
        <w:rPr>
          <w:rFonts w:ascii="Verdana" w:eastAsia="Times New Roman" w:hAnsi="Verdana" w:cs="Times New Roman"/>
          <w:sz w:val="24"/>
          <w:szCs w:val="24"/>
          <w:lang w:val="kk-KZ"/>
        </w:rPr>
        <w:t xml:space="preserve">2019 жылғы </w:t>
      </w:r>
      <w:bookmarkStart w:id="0" w:name="_GoBack"/>
      <w:r w:rsidRPr="00FA75B8">
        <w:rPr>
          <w:rFonts w:ascii="Verdana" w:eastAsia="Times New Roman" w:hAnsi="Verdana" w:cs="Times New Roman"/>
          <w:sz w:val="24"/>
          <w:szCs w:val="24"/>
          <w:lang w:val="kk-KZ"/>
        </w:rPr>
        <w:t>9 желтоқсан</w:t>
      </w:r>
      <w:bookmarkEnd w:id="0"/>
      <w:r w:rsidR="000E1B32" w:rsidRPr="00FA75B8">
        <w:rPr>
          <w:rFonts w:ascii="Verdana" w:eastAsia="Times New Roman" w:hAnsi="Verdana" w:cs="Times New Roman"/>
          <w:sz w:val="24"/>
          <w:szCs w:val="24"/>
          <w:lang w:val="kk-KZ"/>
        </w:rPr>
        <w:t xml:space="preserve"> </w:t>
      </w:r>
      <w:r w:rsidR="000E1B32" w:rsidRPr="00FA75B8">
        <w:rPr>
          <w:rFonts w:ascii="Verdana" w:eastAsia="Times New Roman" w:hAnsi="Verdana" w:cs="Times New Roman"/>
          <w:sz w:val="24"/>
          <w:szCs w:val="24"/>
          <w:lang w:val="kk-KZ"/>
        </w:rPr>
        <w:tab/>
      </w:r>
      <w:r w:rsidR="00FA75B8" w:rsidRPr="00067AC6">
        <w:rPr>
          <w:rFonts w:ascii="Verdana" w:eastAsia="Times New Roman" w:hAnsi="Verdana" w:cs="Times New Roman"/>
          <w:sz w:val="24"/>
          <w:szCs w:val="24"/>
        </w:rPr>
        <w:t xml:space="preserve">                                    </w:t>
      </w:r>
      <w:r w:rsidRPr="00FA75B8">
        <w:rPr>
          <w:rFonts w:ascii="Verdana" w:eastAsia="Times New Roman" w:hAnsi="Verdana" w:cs="Times New Roman"/>
          <w:sz w:val="24"/>
          <w:szCs w:val="24"/>
          <w:lang w:val="kk-KZ"/>
        </w:rPr>
        <w:t>Алматы қаласы</w:t>
      </w:r>
    </w:p>
    <w:p w14:paraId="1CA87F03" w14:textId="77777777" w:rsidR="000E1B32" w:rsidRPr="00747EA6" w:rsidRDefault="000E1B32" w:rsidP="00CF35CA">
      <w:pPr>
        <w:spacing w:after="0" w:line="264" w:lineRule="auto"/>
        <w:jc w:val="both"/>
        <w:rPr>
          <w:rFonts w:eastAsia="Times New Roman" w:cstheme="minorHAnsi"/>
          <w:sz w:val="24"/>
          <w:szCs w:val="24"/>
          <w:lang w:eastAsia="ru-RU"/>
        </w:rPr>
      </w:pPr>
    </w:p>
    <w:p w14:paraId="3936E0C1" w14:textId="3F456860" w:rsidR="00C60CA5" w:rsidRPr="00747EA6" w:rsidRDefault="00C60CA5" w:rsidP="00CF35CA">
      <w:pPr>
        <w:spacing w:after="0" w:line="264" w:lineRule="auto"/>
        <w:ind w:firstLine="709"/>
        <w:jc w:val="both"/>
        <w:rPr>
          <w:sz w:val="24"/>
          <w:szCs w:val="24"/>
          <w:lang w:val="kk-KZ"/>
        </w:rPr>
      </w:pPr>
      <w:r w:rsidRPr="00747EA6">
        <w:rPr>
          <w:sz w:val="24"/>
          <w:szCs w:val="24"/>
          <w:lang w:val="kk-KZ"/>
        </w:rPr>
        <w:t xml:space="preserve">Қазақстан Республикасының Ұлттық Банкі пайыздық дәлізді </w:t>
      </w:r>
      <w:r w:rsidRPr="00747EA6">
        <w:rPr>
          <w:sz w:val="24"/>
          <w:szCs w:val="24"/>
        </w:rPr>
        <w:t xml:space="preserve">+/- </w:t>
      </w:r>
      <w:r w:rsidRPr="00747EA6">
        <w:rPr>
          <w:sz w:val="24"/>
          <w:szCs w:val="24"/>
          <w:lang w:val="kk-KZ"/>
        </w:rPr>
        <w:t xml:space="preserve">1 п.т. деңгейінде сақтай отырып, базалық мөлшерлемені жылдық </w:t>
      </w:r>
      <w:r w:rsidRPr="00747EA6">
        <w:rPr>
          <w:sz w:val="24"/>
          <w:szCs w:val="24"/>
        </w:rPr>
        <w:t xml:space="preserve">9,25% </w:t>
      </w:r>
      <w:r w:rsidRPr="00747EA6">
        <w:rPr>
          <w:sz w:val="24"/>
          <w:szCs w:val="24"/>
          <w:lang w:val="kk-KZ"/>
        </w:rPr>
        <w:t>деңгейде сақтау туралы шешім қабылдады.</w:t>
      </w:r>
    </w:p>
    <w:p w14:paraId="6AEA4F89" w14:textId="3928A470" w:rsidR="00EA7D77" w:rsidRPr="00747EA6" w:rsidRDefault="00C60CA5" w:rsidP="00EA7D77">
      <w:pPr>
        <w:spacing w:after="0" w:line="264" w:lineRule="auto"/>
        <w:ind w:firstLine="709"/>
        <w:jc w:val="both"/>
        <w:rPr>
          <w:sz w:val="24"/>
          <w:szCs w:val="24"/>
          <w:lang w:val="kk-KZ"/>
        </w:rPr>
      </w:pPr>
      <w:r w:rsidRPr="00747EA6">
        <w:rPr>
          <w:sz w:val="24"/>
          <w:szCs w:val="24"/>
          <w:lang w:val="kk-KZ"/>
        </w:rPr>
        <w:t xml:space="preserve">Жылдық инфляция Ұлттық Банктің күткенінен төмен қалыптасуда. </w:t>
      </w:r>
      <w:r w:rsidR="00EA7D77" w:rsidRPr="00747EA6">
        <w:rPr>
          <w:sz w:val="24"/>
          <w:szCs w:val="24"/>
          <w:lang w:val="kk-KZ"/>
        </w:rPr>
        <w:t>Нақты ЖІӨ-нің өсу қарқыны біртіндеп үдеуде. Базалық мөлшерлеме бойынша ағымдағы шешімді ескере инфляция 2019-2020 жылдарға арналған 4-6% нысаналы дәліз шегінде қалыптасады.</w:t>
      </w:r>
    </w:p>
    <w:p w14:paraId="7477E7FF" w14:textId="6737941E" w:rsidR="00EE2C76" w:rsidRPr="00747EA6" w:rsidRDefault="00C60CA5" w:rsidP="00CF35CA">
      <w:pPr>
        <w:spacing w:after="0" w:line="264" w:lineRule="auto"/>
        <w:ind w:firstLine="709"/>
        <w:jc w:val="both"/>
        <w:rPr>
          <w:sz w:val="24"/>
          <w:szCs w:val="24"/>
          <w:lang w:val="kk-KZ"/>
        </w:rPr>
      </w:pPr>
      <w:r w:rsidRPr="00747EA6">
        <w:rPr>
          <w:sz w:val="24"/>
          <w:szCs w:val="24"/>
          <w:lang w:val="kk-KZ"/>
        </w:rPr>
        <w:t xml:space="preserve">Базалық мөлшерлеме бойынша бұдан кейінгі шешімдер нақты инфляция деңгейін және оның нысаналы бағдарларға сәйкестігін айқындайтын ішкі және сыртқы тәуекелдердің теңгеріміне қарай қабылданатын болады. </w:t>
      </w:r>
    </w:p>
    <w:p w14:paraId="00269639" w14:textId="66191E65" w:rsidR="00862A45" w:rsidRPr="00862A45" w:rsidRDefault="00862A45" w:rsidP="00CF35CA">
      <w:pPr>
        <w:spacing w:after="0" w:line="264" w:lineRule="auto"/>
        <w:ind w:firstLine="709"/>
        <w:jc w:val="both"/>
        <w:rPr>
          <w:rFonts w:cs="Times New Roman"/>
          <w:sz w:val="24"/>
          <w:szCs w:val="24"/>
          <w:lang w:val="kk-KZ"/>
        </w:rPr>
      </w:pPr>
      <w:r>
        <w:rPr>
          <w:rFonts w:cs="Times New Roman"/>
          <w:b/>
          <w:sz w:val="24"/>
          <w:szCs w:val="24"/>
          <w:lang w:val="kk-KZ"/>
        </w:rPr>
        <w:t xml:space="preserve">Жылдық </w:t>
      </w:r>
      <w:r w:rsidR="00855CC2" w:rsidRPr="00BD335D">
        <w:rPr>
          <w:rFonts w:cs="Times New Roman"/>
          <w:b/>
          <w:sz w:val="24"/>
          <w:szCs w:val="24"/>
          <w:lang w:val="kk-KZ"/>
        </w:rPr>
        <w:t xml:space="preserve">инфляция </w:t>
      </w:r>
      <w:r>
        <w:rPr>
          <w:rFonts w:cs="Times New Roman"/>
          <w:b/>
          <w:sz w:val="24"/>
          <w:szCs w:val="24"/>
          <w:lang w:val="kk-KZ"/>
        </w:rPr>
        <w:t xml:space="preserve">2019 жылғы қарашада </w:t>
      </w:r>
      <w:r w:rsidR="00855CC2" w:rsidRPr="00BD335D">
        <w:rPr>
          <w:rFonts w:cs="Times New Roman"/>
          <w:b/>
          <w:sz w:val="24"/>
          <w:szCs w:val="24"/>
          <w:lang w:val="kk-KZ"/>
        </w:rPr>
        <w:t>5,4%</w:t>
      </w:r>
      <w:r>
        <w:rPr>
          <w:rFonts w:cs="Times New Roman"/>
          <w:b/>
          <w:sz w:val="24"/>
          <w:szCs w:val="24"/>
          <w:lang w:val="kk-KZ"/>
        </w:rPr>
        <w:t xml:space="preserve"> болды</w:t>
      </w:r>
      <w:r w:rsidR="00855CC2" w:rsidRPr="00BD335D">
        <w:rPr>
          <w:rFonts w:cs="Times New Roman"/>
          <w:sz w:val="24"/>
          <w:szCs w:val="24"/>
          <w:lang w:val="kk-KZ"/>
        </w:rPr>
        <w:t xml:space="preserve"> (</w:t>
      </w:r>
      <w:r>
        <w:rPr>
          <w:rFonts w:cs="Times New Roman"/>
          <w:sz w:val="24"/>
          <w:szCs w:val="24"/>
          <w:lang w:val="kk-KZ"/>
        </w:rPr>
        <w:t xml:space="preserve">қазанда </w:t>
      </w:r>
      <w:r w:rsidR="00855CC2" w:rsidRPr="00BD335D">
        <w:rPr>
          <w:rFonts w:cs="Times New Roman"/>
          <w:sz w:val="24"/>
          <w:szCs w:val="24"/>
          <w:lang w:val="kk-KZ"/>
        </w:rPr>
        <w:t>– 5,5%)</w:t>
      </w:r>
      <w:r w:rsidR="00EB3AC2" w:rsidRPr="00BD335D">
        <w:rPr>
          <w:rFonts w:cs="Times New Roman"/>
          <w:sz w:val="24"/>
          <w:szCs w:val="24"/>
          <w:lang w:val="kk-KZ"/>
        </w:rPr>
        <w:t xml:space="preserve"> </w:t>
      </w:r>
      <w:r>
        <w:rPr>
          <w:rFonts w:cs="Times New Roman"/>
          <w:sz w:val="24"/>
          <w:szCs w:val="24"/>
          <w:lang w:val="kk-KZ"/>
        </w:rPr>
        <w:t xml:space="preserve">және ағымдағы жылғы мамыр-қарашада </w:t>
      </w:r>
      <w:r w:rsidRPr="00BD335D">
        <w:rPr>
          <w:rFonts w:cs="Times New Roman"/>
          <w:sz w:val="24"/>
          <w:szCs w:val="24"/>
          <w:lang w:val="kk-KZ"/>
        </w:rPr>
        <w:t>5,3-5,5%</w:t>
      </w:r>
      <w:r>
        <w:rPr>
          <w:rFonts w:cs="Times New Roman"/>
          <w:sz w:val="24"/>
          <w:szCs w:val="24"/>
          <w:lang w:val="kk-KZ"/>
        </w:rPr>
        <w:t xml:space="preserve">-дық тар дәлізде тұрақты деңгейде қалып отыр. Азық-түлік тауарларының бағасы инфляцияға ең көп үлес қосуын жалғастыруда, ол қазанның деңгейінде тұрақтанып,  </w:t>
      </w:r>
      <w:r w:rsidRPr="00BD335D">
        <w:rPr>
          <w:rFonts w:cs="Times New Roman"/>
          <w:sz w:val="24"/>
          <w:szCs w:val="24"/>
          <w:lang w:val="kk-KZ"/>
        </w:rPr>
        <w:t>9,7%</w:t>
      </w:r>
      <w:r>
        <w:rPr>
          <w:rFonts w:cs="Times New Roman"/>
          <w:sz w:val="24"/>
          <w:szCs w:val="24"/>
          <w:lang w:val="kk-KZ"/>
        </w:rPr>
        <w:t xml:space="preserve">-ды құрады. Ет, нан-тоқаш өнімдері мен жарма бағасының өсуі азық-түлік инфляциясының негізгі себебі болып отыр, олар тиісінше </w:t>
      </w:r>
      <w:r w:rsidRPr="00BD335D">
        <w:rPr>
          <w:rFonts w:cs="Times New Roman"/>
          <w:sz w:val="24"/>
          <w:szCs w:val="24"/>
          <w:lang w:val="kk-KZ"/>
        </w:rPr>
        <w:t>13,4%</w:t>
      </w:r>
      <w:r>
        <w:rPr>
          <w:rFonts w:cs="Times New Roman"/>
          <w:sz w:val="24"/>
          <w:szCs w:val="24"/>
          <w:lang w:val="kk-KZ"/>
        </w:rPr>
        <w:t>-ға</w:t>
      </w:r>
      <w:r w:rsidRPr="00BD335D">
        <w:rPr>
          <w:rFonts w:cs="Times New Roman"/>
          <w:sz w:val="24"/>
          <w:szCs w:val="24"/>
          <w:lang w:val="kk-KZ"/>
        </w:rPr>
        <w:t xml:space="preserve"> </w:t>
      </w:r>
      <w:r>
        <w:rPr>
          <w:rFonts w:cs="Times New Roman"/>
          <w:sz w:val="24"/>
          <w:szCs w:val="24"/>
          <w:lang w:val="kk-KZ"/>
        </w:rPr>
        <w:t>және</w:t>
      </w:r>
      <w:r w:rsidRPr="00BD335D">
        <w:rPr>
          <w:rFonts w:cs="Times New Roman"/>
          <w:sz w:val="24"/>
          <w:szCs w:val="24"/>
          <w:lang w:val="kk-KZ"/>
        </w:rPr>
        <w:t xml:space="preserve"> 15,5%</w:t>
      </w:r>
      <w:r>
        <w:rPr>
          <w:rFonts w:cs="Times New Roman"/>
          <w:sz w:val="24"/>
          <w:szCs w:val="24"/>
          <w:lang w:val="kk-KZ"/>
        </w:rPr>
        <w:t xml:space="preserve">-ға қымбаттады. Азық-түлікке жатпайтын тауарлар бағасы өсуінің </w:t>
      </w:r>
      <w:r w:rsidRPr="00BD335D">
        <w:rPr>
          <w:rFonts w:cs="Times New Roman"/>
          <w:sz w:val="24"/>
          <w:szCs w:val="24"/>
          <w:lang w:val="kk-KZ"/>
        </w:rPr>
        <w:t>4,8%</w:t>
      </w:r>
      <w:r>
        <w:rPr>
          <w:rFonts w:cs="Times New Roman"/>
          <w:sz w:val="24"/>
          <w:szCs w:val="24"/>
          <w:lang w:val="kk-KZ"/>
        </w:rPr>
        <w:t xml:space="preserve">-ға дейін және ақылы қызметтердің </w:t>
      </w:r>
      <w:r w:rsidRPr="00BD335D">
        <w:rPr>
          <w:rFonts w:cs="Times New Roman"/>
          <w:sz w:val="24"/>
          <w:szCs w:val="24"/>
          <w:lang w:val="kk-KZ"/>
        </w:rPr>
        <w:t>0,6%</w:t>
      </w:r>
      <w:r>
        <w:rPr>
          <w:rFonts w:cs="Times New Roman"/>
          <w:sz w:val="24"/>
          <w:szCs w:val="24"/>
          <w:lang w:val="kk-KZ"/>
        </w:rPr>
        <w:t xml:space="preserve">-ға дейін баяулауы инфляцияға тежеуші ықпал етуде.    </w:t>
      </w:r>
    </w:p>
    <w:p w14:paraId="7298A4A6" w14:textId="1FE05677" w:rsidR="00862A45" w:rsidRDefault="00862A45" w:rsidP="00862A45">
      <w:pPr>
        <w:spacing w:after="0" w:line="288" w:lineRule="auto"/>
        <w:ind w:firstLine="709"/>
        <w:jc w:val="both"/>
        <w:rPr>
          <w:rFonts w:cs="Times New Roman"/>
          <w:sz w:val="24"/>
          <w:szCs w:val="24"/>
          <w:lang w:val="kk-KZ"/>
        </w:rPr>
      </w:pPr>
      <w:r w:rsidRPr="00862A45">
        <w:rPr>
          <w:rFonts w:cs="Times New Roman"/>
          <w:b/>
          <w:sz w:val="24"/>
          <w:szCs w:val="24"/>
          <w:lang w:val="kk-KZ"/>
        </w:rPr>
        <w:t>Халықтың</w:t>
      </w:r>
      <w:r>
        <w:rPr>
          <w:rFonts w:cs="Times New Roman"/>
          <w:sz w:val="24"/>
          <w:szCs w:val="24"/>
          <w:lang w:val="kk-KZ"/>
        </w:rPr>
        <w:t xml:space="preserve"> </w:t>
      </w:r>
      <w:r w:rsidRPr="004562F1">
        <w:rPr>
          <w:rFonts w:cs="Times New Roman"/>
          <w:b/>
          <w:sz w:val="24"/>
          <w:szCs w:val="24"/>
          <w:lang w:val="kk-KZ"/>
        </w:rPr>
        <w:t>инфляциялық күтулері</w:t>
      </w:r>
      <w:r>
        <w:rPr>
          <w:rFonts w:cs="Times New Roman"/>
          <w:sz w:val="24"/>
          <w:szCs w:val="24"/>
          <w:lang w:val="kk-KZ"/>
        </w:rPr>
        <w:t xml:space="preserve"> ағымдағы жылғы қарашада азық-түлік тауарлары бағасының неғұрлым жоғары өсуінің аясында </w:t>
      </w:r>
      <w:r w:rsidRPr="00BD335D">
        <w:rPr>
          <w:rFonts w:cs="Times New Roman"/>
          <w:sz w:val="24"/>
          <w:szCs w:val="24"/>
          <w:lang w:val="kk-KZ"/>
        </w:rPr>
        <w:t>5,8%</w:t>
      </w:r>
      <w:r>
        <w:rPr>
          <w:rFonts w:cs="Times New Roman"/>
          <w:sz w:val="24"/>
          <w:szCs w:val="24"/>
          <w:lang w:val="kk-KZ"/>
        </w:rPr>
        <w:t>-ға дейін</w:t>
      </w:r>
      <w:r w:rsidRPr="00BD335D">
        <w:rPr>
          <w:rFonts w:cs="Times New Roman"/>
          <w:sz w:val="24"/>
          <w:szCs w:val="24"/>
          <w:lang w:val="kk-KZ"/>
        </w:rPr>
        <w:t xml:space="preserve"> (</w:t>
      </w:r>
      <w:r>
        <w:rPr>
          <w:rFonts w:cs="Times New Roman"/>
          <w:sz w:val="24"/>
          <w:szCs w:val="24"/>
          <w:lang w:val="kk-KZ"/>
        </w:rPr>
        <w:t xml:space="preserve">2019 жылғы қазанда </w:t>
      </w:r>
      <w:r w:rsidRPr="00BD335D">
        <w:rPr>
          <w:rFonts w:cs="Times New Roman"/>
          <w:sz w:val="24"/>
          <w:szCs w:val="24"/>
          <w:lang w:val="kk-KZ"/>
        </w:rPr>
        <w:t>5,6%)</w:t>
      </w:r>
      <w:r>
        <w:rPr>
          <w:rFonts w:cs="Times New Roman"/>
          <w:sz w:val="24"/>
          <w:szCs w:val="24"/>
          <w:lang w:val="kk-KZ"/>
        </w:rPr>
        <w:t xml:space="preserve"> аздап көтерілді.  Халық арасында жүргізілген соңғы пікіртерім нәтижелері бойынша келесі 12 айда бағалардың </w:t>
      </w:r>
      <w:r w:rsidR="0056748A">
        <w:rPr>
          <w:rFonts w:cs="Times New Roman"/>
          <w:sz w:val="24"/>
          <w:szCs w:val="24"/>
          <w:lang w:val="kk-KZ"/>
        </w:rPr>
        <w:t xml:space="preserve">қазіргі өсу қарқынының </w:t>
      </w:r>
      <w:r>
        <w:rPr>
          <w:rFonts w:cs="Times New Roman"/>
          <w:sz w:val="24"/>
          <w:szCs w:val="24"/>
          <w:lang w:val="kk-KZ"/>
        </w:rPr>
        <w:t xml:space="preserve">сақталуын немесе </w:t>
      </w:r>
      <w:r w:rsidR="0056748A">
        <w:rPr>
          <w:rFonts w:cs="Times New Roman"/>
          <w:sz w:val="24"/>
          <w:szCs w:val="24"/>
          <w:lang w:val="kk-KZ"/>
        </w:rPr>
        <w:t xml:space="preserve">оның баяулауын </w:t>
      </w:r>
      <w:r>
        <w:rPr>
          <w:rFonts w:cs="Times New Roman"/>
          <w:sz w:val="24"/>
          <w:szCs w:val="24"/>
          <w:lang w:val="kk-KZ"/>
        </w:rPr>
        <w:t xml:space="preserve">күтетін респонденттер үлесі </w:t>
      </w:r>
      <w:r w:rsidRPr="004C6C5A">
        <w:rPr>
          <w:rFonts w:cs="Times New Roman"/>
          <w:sz w:val="24"/>
          <w:szCs w:val="24"/>
          <w:lang w:val="kk-KZ"/>
        </w:rPr>
        <w:t xml:space="preserve"> 54</w:t>
      </w:r>
      <w:r w:rsidR="0056748A">
        <w:rPr>
          <w:rFonts w:cs="Times New Roman"/>
          <w:sz w:val="24"/>
          <w:szCs w:val="24"/>
          <w:lang w:val="kk-KZ"/>
        </w:rPr>
        <w:t>,7</w:t>
      </w:r>
      <w:r w:rsidRPr="004C6C5A">
        <w:rPr>
          <w:rFonts w:cs="Times New Roman"/>
          <w:sz w:val="24"/>
          <w:szCs w:val="24"/>
          <w:lang w:val="kk-KZ"/>
        </w:rPr>
        <w:t>%</w:t>
      </w:r>
      <w:r>
        <w:rPr>
          <w:rFonts w:cs="Times New Roman"/>
          <w:sz w:val="24"/>
          <w:szCs w:val="24"/>
          <w:lang w:val="kk-KZ"/>
        </w:rPr>
        <w:t>-</w:t>
      </w:r>
      <w:r w:rsidR="0056748A">
        <w:rPr>
          <w:rFonts w:cs="Times New Roman"/>
          <w:sz w:val="24"/>
          <w:szCs w:val="24"/>
          <w:lang w:val="kk-KZ"/>
        </w:rPr>
        <w:t>ды құрады</w:t>
      </w:r>
      <w:r>
        <w:rPr>
          <w:rFonts w:cs="Times New Roman"/>
          <w:sz w:val="24"/>
          <w:szCs w:val="24"/>
          <w:lang w:val="kk-KZ"/>
        </w:rPr>
        <w:t xml:space="preserve"> </w:t>
      </w:r>
      <w:r w:rsidRPr="004C6C5A">
        <w:rPr>
          <w:rFonts w:cs="Times New Roman"/>
          <w:sz w:val="24"/>
          <w:szCs w:val="24"/>
          <w:lang w:val="kk-KZ"/>
        </w:rPr>
        <w:t>(</w:t>
      </w:r>
      <w:r w:rsidR="0056748A">
        <w:rPr>
          <w:rFonts w:cs="Times New Roman"/>
          <w:sz w:val="24"/>
          <w:szCs w:val="24"/>
          <w:lang w:val="kk-KZ"/>
        </w:rPr>
        <w:t>қазан</w:t>
      </w:r>
      <w:r>
        <w:rPr>
          <w:rFonts w:cs="Times New Roman"/>
          <w:sz w:val="24"/>
          <w:szCs w:val="24"/>
          <w:lang w:val="kk-KZ"/>
        </w:rPr>
        <w:t xml:space="preserve">да </w:t>
      </w:r>
      <w:r w:rsidRPr="004C6C5A">
        <w:rPr>
          <w:rFonts w:cs="Times New Roman"/>
          <w:sz w:val="24"/>
          <w:szCs w:val="24"/>
          <w:lang w:val="kk-KZ"/>
        </w:rPr>
        <w:t>5</w:t>
      </w:r>
      <w:r w:rsidR="0056748A">
        <w:rPr>
          <w:rFonts w:cs="Times New Roman"/>
          <w:sz w:val="24"/>
          <w:szCs w:val="24"/>
          <w:lang w:val="kk-KZ"/>
        </w:rPr>
        <w:t>6,4</w:t>
      </w:r>
      <w:r w:rsidRPr="004C6C5A">
        <w:rPr>
          <w:rFonts w:cs="Times New Roman"/>
          <w:sz w:val="24"/>
          <w:szCs w:val="24"/>
          <w:lang w:val="kk-KZ"/>
        </w:rPr>
        <w:t>%</w:t>
      </w:r>
      <w:r>
        <w:rPr>
          <w:rFonts w:cs="Times New Roman"/>
          <w:sz w:val="24"/>
          <w:szCs w:val="24"/>
          <w:lang w:val="kk-KZ"/>
        </w:rPr>
        <w:t>).</w:t>
      </w:r>
    </w:p>
    <w:p w14:paraId="3A306533" w14:textId="272874A2" w:rsidR="0056748A" w:rsidRPr="0056748A" w:rsidRDefault="0056748A" w:rsidP="00CF35CA">
      <w:pPr>
        <w:spacing w:after="0" w:line="264" w:lineRule="auto"/>
        <w:ind w:firstLine="709"/>
        <w:jc w:val="both"/>
        <w:rPr>
          <w:rFonts w:cs="Times New Roman"/>
          <w:sz w:val="24"/>
          <w:szCs w:val="24"/>
          <w:lang w:val="kk-KZ"/>
        </w:rPr>
      </w:pPr>
      <w:r>
        <w:rPr>
          <w:rFonts w:cs="Times New Roman"/>
          <w:b/>
          <w:sz w:val="24"/>
          <w:szCs w:val="24"/>
          <w:lang w:val="kk-KZ"/>
        </w:rPr>
        <w:t>Тұтынушылық сұраныстың кеңеюі және экономикалық белсенділік өсуінің қарқын алуы негізгі проинфляциялық факторлар болып қалуда.</w:t>
      </w:r>
      <w:r>
        <w:rPr>
          <w:rFonts w:cs="Times New Roman"/>
          <w:sz w:val="24"/>
          <w:szCs w:val="24"/>
          <w:lang w:val="kk-KZ"/>
        </w:rPr>
        <w:t xml:space="preserve"> Халықтың нақты ақшалай кірістерінің өсуі 2019 жылғы қаңтар-қыркүйекте </w:t>
      </w:r>
      <w:r w:rsidRPr="005454E4">
        <w:rPr>
          <w:rFonts w:cs="Times New Roman"/>
          <w:sz w:val="24"/>
          <w:szCs w:val="24"/>
          <w:lang w:val="kk-KZ"/>
        </w:rPr>
        <w:t>6,</w:t>
      </w:r>
      <w:r>
        <w:rPr>
          <w:rFonts w:cs="Times New Roman"/>
          <w:sz w:val="24"/>
          <w:szCs w:val="24"/>
          <w:lang w:val="kk-KZ"/>
        </w:rPr>
        <w:t>4</w:t>
      </w:r>
      <w:r w:rsidRPr="005454E4">
        <w:rPr>
          <w:rFonts w:cs="Times New Roman"/>
          <w:sz w:val="24"/>
          <w:szCs w:val="24"/>
          <w:lang w:val="kk-KZ"/>
        </w:rPr>
        <w:t>%</w:t>
      </w:r>
      <w:r>
        <w:rPr>
          <w:rFonts w:cs="Times New Roman"/>
          <w:sz w:val="24"/>
          <w:szCs w:val="24"/>
          <w:lang w:val="kk-KZ"/>
        </w:rPr>
        <w:t xml:space="preserve"> болды. Үшінші тоқсанда нақты жалақы </w:t>
      </w:r>
      <w:r w:rsidRPr="00BD335D">
        <w:rPr>
          <w:rFonts w:cs="Times New Roman"/>
          <w:sz w:val="24"/>
          <w:szCs w:val="24"/>
          <w:lang w:val="kk-KZ"/>
        </w:rPr>
        <w:t>12%</w:t>
      </w:r>
      <w:r>
        <w:rPr>
          <w:rFonts w:cs="Times New Roman"/>
          <w:sz w:val="24"/>
          <w:szCs w:val="24"/>
          <w:lang w:val="kk-KZ"/>
        </w:rPr>
        <w:t xml:space="preserve">-ға дейін өсті, бұл ретте мұндай өсу экономиканың барлық секторларында байқалады. Үй шаруашылықтарын тұтынуына өткен жылмен салыстырғанда әлеуметтік қолдауға және жалақыға жұмсалған бюджет шығыстарының, сондай-ақ тұтынушылық кредиттеудің өсу қарқынының жоғары болуы (қазанда жылдық көрсеткіш бойынша </w:t>
      </w:r>
      <w:r w:rsidRPr="00BD335D">
        <w:rPr>
          <w:rFonts w:cs="Times New Roman"/>
          <w:sz w:val="24"/>
          <w:szCs w:val="24"/>
          <w:lang w:val="kk-KZ"/>
        </w:rPr>
        <w:t>23,8%</w:t>
      </w:r>
      <w:r>
        <w:rPr>
          <w:rFonts w:cs="Times New Roman"/>
          <w:sz w:val="24"/>
          <w:szCs w:val="24"/>
          <w:lang w:val="kk-KZ"/>
        </w:rPr>
        <w:t>)</w:t>
      </w:r>
      <w:r w:rsidRPr="00BD335D">
        <w:rPr>
          <w:rFonts w:cs="Times New Roman"/>
          <w:sz w:val="24"/>
          <w:szCs w:val="24"/>
          <w:lang w:val="kk-KZ"/>
        </w:rPr>
        <w:t xml:space="preserve"> </w:t>
      </w:r>
      <w:r>
        <w:rPr>
          <w:rFonts w:cs="Times New Roman"/>
          <w:sz w:val="24"/>
          <w:szCs w:val="24"/>
          <w:lang w:val="kk-KZ"/>
        </w:rPr>
        <w:t>қолдау көрсетуде.</w:t>
      </w:r>
    </w:p>
    <w:p w14:paraId="55E1E433" w14:textId="7A9B8C46" w:rsidR="00B123AE" w:rsidRPr="009D175A" w:rsidRDefault="0056748A" w:rsidP="00B123AE">
      <w:pPr>
        <w:spacing w:after="0" w:line="288" w:lineRule="auto"/>
        <w:ind w:firstLine="709"/>
        <w:jc w:val="both"/>
        <w:rPr>
          <w:rFonts w:cstheme="minorHAnsi"/>
          <w:sz w:val="24"/>
          <w:szCs w:val="24"/>
          <w:lang w:val="kk-KZ"/>
        </w:rPr>
      </w:pPr>
      <w:r w:rsidRPr="00430708">
        <w:rPr>
          <w:rFonts w:cs="Times New Roman"/>
          <w:bCs/>
          <w:sz w:val="24"/>
          <w:szCs w:val="24"/>
          <w:lang w:val="kk-KZ"/>
        </w:rPr>
        <w:t>Ағым</w:t>
      </w:r>
      <w:r>
        <w:rPr>
          <w:rFonts w:cs="Times New Roman"/>
          <w:bCs/>
          <w:sz w:val="24"/>
          <w:szCs w:val="24"/>
          <w:lang w:val="kk-KZ"/>
        </w:rPr>
        <w:t xml:space="preserve">дағы жылғы қаңтар-қазанда қысқа мерзімді </w:t>
      </w:r>
      <w:r w:rsidRPr="00862F52">
        <w:rPr>
          <w:rFonts w:cs="Times New Roman"/>
          <w:bCs/>
          <w:sz w:val="24"/>
          <w:szCs w:val="24"/>
          <w:lang w:val="kk-KZ"/>
        </w:rPr>
        <w:t xml:space="preserve">экономикалық индикатор жылдық көрсеткіш бойынша 4,7%-ға ұлғайды. Құрылыс 12,7%-ға, сауда – 7,5%-ға, көлік – 5,6%-ға, </w:t>
      </w:r>
      <w:r w:rsidR="00501E4E" w:rsidRPr="00862F52">
        <w:rPr>
          <w:rFonts w:cs="Times New Roman"/>
          <w:bCs/>
          <w:sz w:val="24"/>
          <w:szCs w:val="24"/>
          <w:lang w:val="kk-KZ"/>
        </w:rPr>
        <w:t xml:space="preserve">тау-кен өндіру </w:t>
      </w:r>
      <w:r w:rsidRPr="00862F52">
        <w:rPr>
          <w:rFonts w:cs="Times New Roman"/>
          <w:bCs/>
          <w:sz w:val="24"/>
          <w:szCs w:val="24"/>
          <w:lang w:val="kk-KZ"/>
        </w:rPr>
        <w:t xml:space="preserve">және </w:t>
      </w:r>
      <w:r w:rsidR="00501E4E" w:rsidRPr="00862F52">
        <w:rPr>
          <w:rFonts w:cs="Times New Roman"/>
          <w:bCs/>
          <w:sz w:val="24"/>
          <w:szCs w:val="24"/>
          <w:lang w:val="kk-KZ"/>
        </w:rPr>
        <w:t>өңдеуші</w:t>
      </w:r>
      <w:r w:rsidR="00501E4E" w:rsidRPr="00862F52" w:rsidDel="00501E4E">
        <w:rPr>
          <w:rFonts w:cs="Times New Roman"/>
          <w:bCs/>
          <w:sz w:val="24"/>
          <w:szCs w:val="24"/>
          <w:lang w:val="kk-KZ"/>
        </w:rPr>
        <w:t xml:space="preserve"> </w:t>
      </w:r>
      <w:r w:rsidRPr="00862F52">
        <w:rPr>
          <w:rFonts w:cs="Times New Roman"/>
          <w:bCs/>
          <w:sz w:val="24"/>
          <w:szCs w:val="24"/>
          <w:lang w:val="kk-KZ"/>
        </w:rPr>
        <w:t>өнеркәсібі тиісінше  3,7%-ға және 3,3%-ға оң үлес қосты.</w:t>
      </w:r>
      <w:r w:rsidR="00B123AE" w:rsidRPr="00862F52">
        <w:rPr>
          <w:rFonts w:cs="Times New Roman"/>
          <w:bCs/>
          <w:sz w:val="24"/>
          <w:szCs w:val="24"/>
          <w:lang w:val="kk-KZ"/>
        </w:rPr>
        <w:t xml:space="preserve"> 2019 жылғы қаңтар-қазанда инвестициялардың кеңеюі 8,2%-ды құрады. Ұлттық Банктің</w:t>
      </w:r>
      <w:r w:rsidR="00B123AE">
        <w:rPr>
          <w:rFonts w:cs="Times New Roman"/>
          <w:bCs/>
          <w:sz w:val="24"/>
          <w:szCs w:val="24"/>
          <w:lang w:val="kk-KZ"/>
        </w:rPr>
        <w:t xml:space="preserve"> бағалауынша ІЖӨ-нің нақты өсуі 2019 жылы </w:t>
      </w:r>
      <w:r w:rsidR="00B123AE" w:rsidRPr="00BD335D">
        <w:rPr>
          <w:rFonts w:cs="Times New Roman"/>
          <w:bCs/>
          <w:sz w:val="24"/>
          <w:szCs w:val="24"/>
          <w:lang w:val="kk-KZ"/>
        </w:rPr>
        <w:t>4,2%</w:t>
      </w:r>
      <w:r w:rsidR="00B123AE">
        <w:rPr>
          <w:rFonts w:cs="Times New Roman"/>
          <w:bCs/>
          <w:sz w:val="24"/>
          <w:szCs w:val="24"/>
          <w:lang w:val="kk-KZ"/>
        </w:rPr>
        <w:t xml:space="preserve"> болады</w:t>
      </w:r>
      <w:r w:rsidR="00B123AE" w:rsidRPr="00BD335D">
        <w:rPr>
          <w:rFonts w:cs="Times New Roman"/>
          <w:bCs/>
          <w:sz w:val="24"/>
          <w:szCs w:val="24"/>
          <w:lang w:val="kk-KZ"/>
        </w:rPr>
        <w:t>.</w:t>
      </w:r>
    </w:p>
    <w:p w14:paraId="3F111DEB" w14:textId="1D15209D" w:rsidR="00B123AE" w:rsidRPr="00B123AE" w:rsidRDefault="00EA7D77" w:rsidP="00B123AE">
      <w:pPr>
        <w:spacing w:after="0" w:line="264" w:lineRule="auto"/>
        <w:ind w:firstLine="709"/>
        <w:jc w:val="both"/>
        <w:rPr>
          <w:rFonts w:cs="Times New Roman"/>
          <w:bCs/>
          <w:sz w:val="24"/>
          <w:szCs w:val="24"/>
          <w:lang w:val="kk-KZ"/>
        </w:rPr>
      </w:pPr>
      <w:r w:rsidRPr="00EA7D77">
        <w:rPr>
          <w:rFonts w:cs="Times New Roman"/>
          <w:bCs/>
          <w:sz w:val="24"/>
          <w:szCs w:val="24"/>
          <w:lang w:val="kk-KZ"/>
        </w:rPr>
        <w:lastRenderedPageBreak/>
        <w:t>Ұлттық Банк эк</w:t>
      </w:r>
      <w:r w:rsidR="005670DB">
        <w:rPr>
          <w:rFonts w:cs="Times New Roman"/>
          <w:bCs/>
          <w:sz w:val="24"/>
          <w:szCs w:val="24"/>
          <w:lang w:val="kk-KZ"/>
        </w:rPr>
        <w:t>ономиканың өсуін 2019 жылы 4,2%-</w:t>
      </w:r>
      <w:r w:rsidRPr="00EA7D77">
        <w:rPr>
          <w:rFonts w:cs="Times New Roman"/>
          <w:bCs/>
          <w:sz w:val="24"/>
          <w:szCs w:val="24"/>
          <w:lang w:val="kk-KZ"/>
        </w:rPr>
        <w:t>ға, 2020</w:t>
      </w:r>
      <w:r w:rsidR="005670DB">
        <w:rPr>
          <w:rFonts w:cs="Times New Roman"/>
          <w:bCs/>
          <w:sz w:val="24"/>
          <w:szCs w:val="24"/>
          <w:lang w:val="kk-KZ"/>
        </w:rPr>
        <w:t xml:space="preserve"> жылы 3,8%</w:t>
      </w:r>
      <w:r w:rsidRPr="00EA7D77">
        <w:rPr>
          <w:rFonts w:cs="Times New Roman"/>
          <w:bCs/>
          <w:sz w:val="24"/>
          <w:szCs w:val="24"/>
          <w:lang w:val="kk-KZ"/>
        </w:rPr>
        <w:t>-ға бағалайды.</w:t>
      </w:r>
      <w:r w:rsidR="00B123AE">
        <w:rPr>
          <w:rFonts w:cs="Times New Roman"/>
          <w:bCs/>
          <w:sz w:val="24"/>
          <w:szCs w:val="24"/>
          <w:lang w:val="kk-KZ"/>
        </w:rPr>
        <w:t xml:space="preserve"> Халықтың нақты ақшалай кірісінің ұлғаюы аясында тұтынушылық сұраныстың өсуі, инфрақұрылымдық және инвестициялық жобаларды іске асыру нәтижесінде инвестициялық сұраныстың артуы, мұнай және газ конденсатының көлемін өсіру салдарынан экспорттың ұлғаюы негізгі факторлар болады. </w:t>
      </w:r>
    </w:p>
    <w:p w14:paraId="6339B8C3" w14:textId="16CC06EA" w:rsidR="00B123AE" w:rsidRPr="00862F52" w:rsidRDefault="00B123AE" w:rsidP="00B123AE">
      <w:pPr>
        <w:spacing w:after="0" w:line="264" w:lineRule="auto"/>
        <w:ind w:firstLine="709"/>
        <w:jc w:val="both"/>
        <w:rPr>
          <w:rFonts w:cs="Times New Roman"/>
          <w:sz w:val="24"/>
          <w:szCs w:val="24"/>
          <w:lang w:val="kk-KZ"/>
        </w:rPr>
      </w:pPr>
      <w:r w:rsidRPr="00862F52">
        <w:rPr>
          <w:rFonts w:cs="Times New Roman"/>
          <w:b/>
          <w:bCs/>
          <w:sz w:val="24"/>
          <w:szCs w:val="24"/>
          <w:lang w:val="kk-KZ"/>
        </w:rPr>
        <w:t>Сыртқы сектор факторларының әсері салыстырмалы түрде бейтарап сипатта.</w:t>
      </w:r>
      <w:r w:rsidR="00256E52" w:rsidRPr="00862F52">
        <w:rPr>
          <w:rFonts w:cs="Times New Roman"/>
          <w:b/>
          <w:bCs/>
          <w:sz w:val="24"/>
          <w:szCs w:val="24"/>
          <w:lang w:val="kk-KZ"/>
        </w:rPr>
        <w:t xml:space="preserve"> </w:t>
      </w:r>
      <w:r w:rsidRPr="00862F52">
        <w:rPr>
          <w:rFonts w:cs="Times New Roman"/>
          <w:sz w:val="24"/>
          <w:szCs w:val="24"/>
          <w:lang w:val="kk-KZ"/>
        </w:rPr>
        <w:t xml:space="preserve">Brent маркалы мұнайдың бағасы базалық сценарийде салынғаннан аздап жоғары деңгейде </w:t>
      </w:r>
      <w:r w:rsidR="00A76071" w:rsidRPr="00862F52">
        <w:rPr>
          <w:rFonts w:cs="Times New Roman"/>
          <w:sz w:val="24"/>
          <w:szCs w:val="24"/>
          <w:lang w:val="kk-KZ"/>
        </w:rPr>
        <w:t xml:space="preserve"> </w:t>
      </w:r>
      <w:r w:rsidR="00501E4E" w:rsidRPr="00862F52">
        <w:rPr>
          <w:rFonts w:cs="Times New Roman"/>
          <w:sz w:val="24"/>
          <w:szCs w:val="24"/>
          <w:lang w:val="kk-KZ"/>
        </w:rPr>
        <w:t>сақталуда</w:t>
      </w:r>
      <w:r w:rsidRPr="00862F52">
        <w:rPr>
          <w:rFonts w:cs="Times New Roman"/>
          <w:sz w:val="24"/>
          <w:szCs w:val="24"/>
          <w:lang w:val="kk-KZ"/>
        </w:rPr>
        <w:t xml:space="preserve">. Ағымдағы жылғы 11 айда ол орташа алғанда бір баррель үшін 64,1 АҚШ долларын құрады (2018 жылғы 11 айда – бір баррель 72,9 АҚШ доллары). 2020 жылы мұнай бағасы әлемдік экономиканың әлсіз дамуы аясында ағымдағы деңгейлерге жақын қалыптасатын болады. </w:t>
      </w:r>
      <w:r w:rsidRPr="00862F52">
        <w:rPr>
          <w:rFonts w:cs="Times New Roman"/>
          <w:bCs/>
          <w:sz w:val="24"/>
          <w:szCs w:val="24"/>
          <w:lang w:val="kk-KZ"/>
        </w:rPr>
        <w:t xml:space="preserve">ФАО азық-түлік бағалары индексі қарашада </w:t>
      </w:r>
      <w:r w:rsidRPr="00862F52">
        <w:rPr>
          <w:rFonts w:cs="Times New Roman"/>
          <w:sz w:val="24"/>
          <w:szCs w:val="24"/>
          <w:lang w:val="kk-KZ"/>
        </w:rPr>
        <w:t>9,5%-ға ұлғайды, бұл сүт өнімдері, ет және өсімдік майы бағасының ұлғаюымен түсіндіріледі. Қорларының азаюы аясында дәнді-дақылдарды тұтынудың ұлғаюы нәтижесінде олардың әлемдік бағасы қалыпты түрде өседі деп күтіледі.</w:t>
      </w:r>
    </w:p>
    <w:p w14:paraId="70942927" w14:textId="666C307B" w:rsidR="00B123AE" w:rsidRPr="00862F52" w:rsidRDefault="00B123AE" w:rsidP="00B123AE">
      <w:pPr>
        <w:spacing w:after="0" w:line="264" w:lineRule="auto"/>
        <w:ind w:firstLine="709"/>
        <w:jc w:val="both"/>
        <w:rPr>
          <w:rFonts w:cstheme="minorHAnsi"/>
          <w:sz w:val="24"/>
          <w:szCs w:val="24"/>
          <w:lang w:val="kk-KZ"/>
        </w:rPr>
      </w:pPr>
      <w:r w:rsidRPr="00862F52">
        <w:rPr>
          <w:rFonts w:cstheme="minorHAnsi"/>
          <w:b/>
          <w:sz w:val="24"/>
          <w:szCs w:val="24"/>
          <w:lang w:val="kk-KZ"/>
        </w:rPr>
        <w:t>Сыртқы монетарлық жағдайлар</w:t>
      </w:r>
      <w:r w:rsidR="00277A0F" w:rsidRPr="00862F52">
        <w:rPr>
          <w:rFonts w:cstheme="minorHAnsi"/>
          <w:b/>
          <w:sz w:val="24"/>
          <w:szCs w:val="24"/>
          <w:lang w:val="kk-KZ"/>
        </w:rPr>
        <w:t xml:space="preserve"> инфляциялық аяның жұмсаруына ықпал ет</w:t>
      </w:r>
      <w:r w:rsidR="00A76071" w:rsidRPr="00862F52">
        <w:rPr>
          <w:rFonts w:cstheme="minorHAnsi"/>
          <w:b/>
          <w:sz w:val="24"/>
          <w:szCs w:val="24"/>
          <w:lang w:val="kk-KZ"/>
        </w:rPr>
        <w:t>уде</w:t>
      </w:r>
      <w:r w:rsidR="00277A0F" w:rsidRPr="00862F52">
        <w:rPr>
          <w:rFonts w:cstheme="minorHAnsi"/>
          <w:b/>
          <w:sz w:val="24"/>
          <w:szCs w:val="24"/>
          <w:lang w:val="kk-KZ"/>
        </w:rPr>
        <w:t xml:space="preserve">. </w:t>
      </w:r>
      <w:r w:rsidR="00277A0F" w:rsidRPr="00862F52">
        <w:rPr>
          <w:rFonts w:cstheme="minorHAnsi"/>
          <w:sz w:val="24"/>
          <w:szCs w:val="24"/>
          <w:lang w:val="kk-KZ"/>
        </w:rPr>
        <w:t xml:space="preserve">Орталық банктердің пайыздық мөлшерлемелерді төмендету және түрлі ынталандыру шараларын кеңейту саясаты </w:t>
      </w:r>
      <w:r w:rsidR="00182192" w:rsidRPr="00862F52">
        <w:rPr>
          <w:rFonts w:cstheme="minorHAnsi"/>
          <w:sz w:val="24"/>
          <w:szCs w:val="24"/>
          <w:lang w:val="kk-KZ"/>
        </w:rPr>
        <w:t>жалғасуда</w:t>
      </w:r>
      <w:r w:rsidR="00277A0F" w:rsidRPr="00862F52">
        <w:rPr>
          <w:rFonts w:cstheme="minorHAnsi"/>
          <w:sz w:val="24"/>
          <w:szCs w:val="24"/>
          <w:lang w:val="kk-KZ"/>
        </w:rPr>
        <w:t xml:space="preserve">. Ресейде инфляцияның баяулауы және ЕО елдерінде тұтынушылық бағаның қалыпты өсу қарқынының сақталуы аясында сауда әріптес елдердегі инфляция Қазақстанда ішкі бағаларға </w:t>
      </w:r>
      <w:r w:rsidR="00182192" w:rsidRPr="00862F52">
        <w:rPr>
          <w:rFonts w:cstheme="minorHAnsi"/>
          <w:sz w:val="24"/>
          <w:szCs w:val="24"/>
          <w:lang w:val="kk-KZ"/>
        </w:rPr>
        <w:t>дез</w:t>
      </w:r>
      <w:r w:rsidR="00277A0F" w:rsidRPr="00862F52">
        <w:rPr>
          <w:rFonts w:cstheme="minorHAnsi"/>
          <w:sz w:val="24"/>
          <w:szCs w:val="24"/>
          <w:lang w:val="kk-KZ"/>
        </w:rPr>
        <w:t>инфляциялық ықпал етуде.</w:t>
      </w:r>
    </w:p>
    <w:p w14:paraId="32F121B7" w14:textId="2204C719" w:rsidR="00277A0F" w:rsidRPr="00277A0F" w:rsidRDefault="00EA7D77" w:rsidP="00277A0F">
      <w:pPr>
        <w:spacing w:after="0" w:line="264" w:lineRule="auto"/>
        <w:ind w:firstLine="709"/>
        <w:jc w:val="both"/>
        <w:rPr>
          <w:rFonts w:cstheme="minorHAnsi"/>
          <w:sz w:val="24"/>
          <w:szCs w:val="24"/>
          <w:lang w:val="kk-KZ"/>
        </w:rPr>
      </w:pPr>
      <w:r>
        <w:rPr>
          <w:rFonts w:cstheme="minorHAnsi"/>
          <w:b/>
          <w:sz w:val="24"/>
          <w:szCs w:val="24"/>
          <w:lang w:val="kk-KZ"/>
        </w:rPr>
        <w:t>2019 жылдың соңында</w:t>
      </w:r>
      <w:r w:rsidR="002D714A" w:rsidRPr="00862F52">
        <w:rPr>
          <w:rFonts w:cstheme="minorHAnsi"/>
          <w:b/>
          <w:sz w:val="24"/>
          <w:szCs w:val="24"/>
          <w:lang w:val="kk-KZ"/>
        </w:rPr>
        <w:t xml:space="preserve"> жылдық инфляция 4-6% нысаналы дәліз</w:t>
      </w:r>
      <w:r w:rsidR="002D714A" w:rsidRPr="002D714A">
        <w:rPr>
          <w:rFonts w:cstheme="minorHAnsi"/>
          <w:b/>
          <w:sz w:val="24"/>
          <w:szCs w:val="24"/>
          <w:lang w:val="kk-KZ"/>
        </w:rPr>
        <w:t xml:space="preserve"> шегінде 2020 жылдың соңына қарай 5,0-5,5%-ға дейін баяулай отырып, 5,5-5,7% аралығында болады деп болжанады.</w:t>
      </w:r>
      <w:r w:rsidR="00277A0F">
        <w:rPr>
          <w:rFonts w:cstheme="minorHAnsi"/>
          <w:sz w:val="24"/>
          <w:szCs w:val="24"/>
          <w:lang w:val="kk-KZ"/>
        </w:rPr>
        <w:t xml:space="preserve"> 2020 жылғы бірінші тоқсанда қысқа мерзімді сипаттағы проинфляциялық тәуекелдер іске асырылуы және инфляция нысаналы дәліздің жоғары шегінің деңгейіне дейін өсуі мүмкін. Бұл халыққа көрсетілетін ақылы қызметтердің реттелмелі тарифтерінің, сондай-ақ жекелеген азық-түлік өнімдері бағасының өсуімен байланысты</w:t>
      </w:r>
      <w:r w:rsidR="00277A0F" w:rsidRPr="003A66CE">
        <w:rPr>
          <w:rFonts w:cstheme="minorHAnsi"/>
          <w:sz w:val="24"/>
          <w:szCs w:val="24"/>
          <w:lang w:val="kk-KZ"/>
        </w:rPr>
        <w:t xml:space="preserve">. </w:t>
      </w:r>
      <w:r w:rsidR="003A66CE" w:rsidRPr="003A66CE">
        <w:rPr>
          <w:rFonts w:cstheme="minorHAnsi"/>
          <w:sz w:val="24"/>
          <w:szCs w:val="24"/>
          <w:lang w:val="kk-KZ"/>
        </w:rPr>
        <w:t>Экономиканы фискалдық ынталандыруды одан әрі жалғастыру және Ұлттық Банк оң болады деп бағалайтын шығарылым айырмасы орта мерзімді перспективада 2020 жылғы инфляция серпінін айқындайтын негізгі факторлар болып қала береді.</w:t>
      </w:r>
    </w:p>
    <w:p w14:paraId="2A4E3B6E" w14:textId="1C4D77C8" w:rsidR="00855CC2" w:rsidRPr="00256E52" w:rsidRDefault="00256E52" w:rsidP="00CF35CA">
      <w:pPr>
        <w:spacing w:after="0" w:line="264" w:lineRule="auto"/>
        <w:ind w:firstLine="709"/>
        <w:jc w:val="both"/>
        <w:rPr>
          <w:rFonts w:cstheme="minorHAnsi"/>
          <w:color w:val="000000" w:themeColor="text1"/>
          <w:sz w:val="24"/>
          <w:szCs w:val="24"/>
          <w:lang w:val="kk-KZ"/>
        </w:rPr>
      </w:pPr>
      <w:r w:rsidRPr="00256E52">
        <w:rPr>
          <w:rFonts w:cstheme="minorHAnsi"/>
          <w:b/>
          <w:color w:val="000000" w:themeColor="text1"/>
          <w:sz w:val="24"/>
          <w:szCs w:val="24"/>
          <w:lang w:val="kk-KZ"/>
        </w:rPr>
        <w:t>Ағымдағы ақша-кредит талаптары әлсіз тежеуші ретінде бағаланады</w:t>
      </w:r>
      <w:r>
        <w:rPr>
          <w:rFonts w:cstheme="minorHAnsi"/>
          <w:color w:val="000000" w:themeColor="text1"/>
          <w:sz w:val="24"/>
          <w:szCs w:val="24"/>
          <w:lang w:val="kk-KZ"/>
        </w:rPr>
        <w:t>, бұл төлем балансы ағымдағы шотының кеңейіп жатқан тапшылығының инфляциялық және бағамдық күтулеріне ықпал етуді шектеу жөніндегі алдын алу шараларын қабылдау қажеттілігімен байланысты.</w:t>
      </w:r>
    </w:p>
    <w:p w14:paraId="06F69C2C" w14:textId="55660981" w:rsidR="00256E52" w:rsidRDefault="00256E52" w:rsidP="00256E52">
      <w:pPr>
        <w:spacing w:after="0" w:line="288" w:lineRule="auto"/>
        <w:ind w:firstLine="709"/>
        <w:jc w:val="both"/>
        <w:rPr>
          <w:rFonts w:cs="Times New Roman"/>
          <w:sz w:val="24"/>
          <w:szCs w:val="24"/>
          <w:lang w:val="kk-KZ"/>
        </w:rPr>
      </w:pPr>
      <w:r>
        <w:rPr>
          <w:rFonts w:cs="Times New Roman"/>
          <w:sz w:val="24"/>
          <w:szCs w:val="24"/>
          <w:lang w:val="kk-KZ"/>
        </w:rPr>
        <w:t>Базалық мөлшерлеме бойынша кезекті шешім 20</w:t>
      </w:r>
      <w:r w:rsidR="00BD335D">
        <w:rPr>
          <w:rFonts w:cs="Times New Roman"/>
          <w:sz w:val="24"/>
          <w:szCs w:val="24"/>
          <w:lang w:val="kk-KZ"/>
        </w:rPr>
        <w:t>20</w:t>
      </w:r>
      <w:r>
        <w:rPr>
          <w:rFonts w:cs="Times New Roman"/>
          <w:sz w:val="24"/>
          <w:szCs w:val="24"/>
          <w:lang w:val="kk-KZ"/>
        </w:rPr>
        <w:t xml:space="preserve"> жылғы 3 ақпанда Нұр-Сұлтан қаласының уақытымен сағат 15:00-де жария етіледі.</w:t>
      </w:r>
    </w:p>
    <w:p w14:paraId="3DD20300" w14:textId="3EF10E1F" w:rsidR="00256E52" w:rsidRDefault="00256E52" w:rsidP="00256E52">
      <w:pPr>
        <w:spacing w:after="0" w:line="288" w:lineRule="auto"/>
        <w:ind w:firstLine="709"/>
        <w:jc w:val="both"/>
        <w:rPr>
          <w:rFonts w:cs="Times New Roman"/>
          <w:sz w:val="24"/>
          <w:szCs w:val="24"/>
          <w:lang w:val="kk-KZ"/>
        </w:rPr>
      </w:pPr>
    </w:p>
    <w:p w14:paraId="0812A6D2" w14:textId="70F3B103" w:rsidR="00FA75B8" w:rsidRDefault="00FA75B8" w:rsidP="005A633D">
      <w:pPr>
        <w:spacing w:after="0" w:line="288" w:lineRule="auto"/>
        <w:jc w:val="both"/>
        <w:rPr>
          <w:rFonts w:cs="Times New Roman"/>
          <w:sz w:val="24"/>
          <w:szCs w:val="24"/>
          <w:lang w:val="kk-KZ"/>
        </w:rPr>
      </w:pPr>
    </w:p>
    <w:p w14:paraId="4FDABF78" w14:textId="77777777" w:rsidR="005A633D" w:rsidRDefault="005A633D" w:rsidP="005A633D">
      <w:pPr>
        <w:spacing w:after="0" w:line="288" w:lineRule="auto"/>
        <w:jc w:val="both"/>
        <w:rPr>
          <w:rFonts w:cs="Times New Roman"/>
          <w:sz w:val="24"/>
          <w:szCs w:val="24"/>
          <w:lang w:val="kk-KZ"/>
        </w:rPr>
      </w:pPr>
    </w:p>
    <w:p w14:paraId="6E64EC56" w14:textId="30CB8FC9" w:rsidR="00FA75B8" w:rsidRDefault="00FA75B8" w:rsidP="00256E52">
      <w:pPr>
        <w:spacing w:after="0" w:line="288" w:lineRule="auto"/>
        <w:ind w:firstLine="709"/>
        <w:jc w:val="both"/>
        <w:rPr>
          <w:rFonts w:cs="Times New Roman"/>
          <w:sz w:val="24"/>
          <w:szCs w:val="24"/>
          <w:lang w:val="kk-KZ"/>
        </w:rPr>
      </w:pPr>
    </w:p>
    <w:p w14:paraId="02BD8BAB" w14:textId="77777777" w:rsidR="00FA75B8" w:rsidRPr="00C9504A" w:rsidRDefault="00FA75B8" w:rsidP="00FA75B8">
      <w:pPr>
        <w:spacing w:after="0" w:line="240" w:lineRule="auto"/>
        <w:ind w:firstLine="709"/>
        <w:jc w:val="center"/>
        <w:rPr>
          <w:rFonts w:cs="Arial"/>
          <w:sz w:val="24"/>
          <w:szCs w:val="24"/>
          <w:lang w:val="kk-KZ"/>
        </w:rPr>
      </w:pPr>
      <w:r w:rsidRPr="00C9504A">
        <w:rPr>
          <w:rFonts w:cs="Arial"/>
          <w:sz w:val="24"/>
          <w:szCs w:val="24"/>
          <w:lang w:val="kk-KZ"/>
        </w:rPr>
        <w:t>Толығырақ ақпаратты мына телефон арқылы алуға болады</w:t>
      </w:r>
    </w:p>
    <w:p w14:paraId="3CA3CB54" w14:textId="77777777" w:rsidR="00FA75B8" w:rsidRPr="00C9504A" w:rsidRDefault="00FA75B8" w:rsidP="00FA75B8">
      <w:pPr>
        <w:spacing w:after="0" w:line="240" w:lineRule="auto"/>
        <w:jc w:val="center"/>
        <w:rPr>
          <w:rFonts w:eastAsia="Times New Roman" w:cs="Times New Roman"/>
          <w:sz w:val="24"/>
          <w:szCs w:val="24"/>
          <w:lang w:val="en-US"/>
        </w:rPr>
      </w:pPr>
      <w:r w:rsidRPr="00C9504A">
        <w:rPr>
          <w:rFonts w:eastAsia="Times New Roman" w:cs="Times New Roman"/>
          <w:sz w:val="24"/>
          <w:szCs w:val="24"/>
          <w:lang w:val="en-US"/>
        </w:rPr>
        <w:t>+7 (727) 330 24 52 (1452)</w:t>
      </w:r>
    </w:p>
    <w:p w14:paraId="72BC35CC" w14:textId="77777777" w:rsidR="00FA75B8" w:rsidRPr="00C9504A" w:rsidRDefault="00FA75B8" w:rsidP="00FA75B8">
      <w:pPr>
        <w:spacing w:after="0" w:line="240" w:lineRule="auto"/>
        <w:jc w:val="center"/>
        <w:rPr>
          <w:rFonts w:eastAsia="Times New Roman" w:cs="Times New Roman"/>
          <w:sz w:val="24"/>
          <w:szCs w:val="24"/>
          <w:lang w:val="en-US"/>
        </w:rPr>
      </w:pPr>
      <w:r w:rsidRPr="00C9504A">
        <w:rPr>
          <w:rFonts w:eastAsia="Times New Roman" w:cs="Times New Roman"/>
          <w:sz w:val="24"/>
          <w:szCs w:val="24"/>
          <w:lang w:val="en-US"/>
        </w:rPr>
        <w:t>+7 (727) 2704 596 (3930)</w:t>
      </w:r>
    </w:p>
    <w:p w14:paraId="3968D39D" w14:textId="77777777" w:rsidR="00FA75B8" w:rsidRPr="00C9504A" w:rsidRDefault="00FA75B8" w:rsidP="00FA75B8">
      <w:pPr>
        <w:spacing w:after="0" w:line="240" w:lineRule="auto"/>
        <w:jc w:val="center"/>
        <w:rPr>
          <w:rFonts w:cs="Arial"/>
          <w:sz w:val="24"/>
          <w:szCs w:val="24"/>
          <w:lang w:val="kk-KZ"/>
        </w:rPr>
      </w:pPr>
      <w:r w:rsidRPr="00C9504A">
        <w:rPr>
          <w:rFonts w:cs="Arial"/>
          <w:sz w:val="24"/>
          <w:szCs w:val="24"/>
          <w:lang w:val="kk-KZ"/>
        </w:rPr>
        <w:t>e-mail: press@nationalbank.kz</w:t>
      </w:r>
    </w:p>
    <w:p w14:paraId="058AF54C" w14:textId="77777777" w:rsidR="00FA75B8" w:rsidRPr="00C9504A" w:rsidRDefault="00486DC2" w:rsidP="00FA75B8">
      <w:pPr>
        <w:spacing w:after="0" w:line="240" w:lineRule="auto"/>
        <w:jc w:val="center"/>
        <w:rPr>
          <w:rFonts w:cs="Arial"/>
          <w:sz w:val="24"/>
          <w:szCs w:val="24"/>
          <w:lang w:val="kk-KZ"/>
        </w:rPr>
      </w:pPr>
      <w:hyperlink r:id="rId8" w:history="1">
        <w:r w:rsidR="00FA75B8" w:rsidRPr="00C9504A">
          <w:rPr>
            <w:rStyle w:val="ab"/>
            <w:rFonts w:cs="Arial"/>
            <w:sz w:val="24"/>
            <w:szCs w:val="24"/>
            <w:lang w:val="kk-KZ"/>
          </w:rPr>
          <w:t>www.nationalbank.kz</w:t>
        </w:r>
      </w:hyperlink>
    </w:p>
    <w:p w14:paraId="1DFE8B60" w14:textId="1F07A123" w:rsidR="00855CC2" w:rsidRPr="00FA75B8" w:rsidRDefault="00855CC2" w:rsidP="00FA75B8">
      <w:pPr>
        <w:keepNext/>
        <w:spacing w:after="0" w:line="240" w:lineRule="auto"/>
        <w:jc w:val="center"/>
        <w:rPr>
          <w:rFonts w:ascii="Calibri" w:eastAsia="Times New Roman" w:hAnsi="Calibri" w:cs="Times New Roman"/>
          <w:lang w:val="kk-KZ"/>
        </w:rPr>
      </w:pPr>
    </w:p>
    <w:sectPr w:rsidR="00855CC2" w:rsidRPr="00FA75B8" w:rsidSect="00402B9E">
      <w:footerReference w:type="default" r:id="rId9"/>
      <w:pgSz w:w="11906" w:h="16838"/>
      <w:pgMar w:top="1134"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2FC8D" w14:textId="77777777" w:rsidR="00486DC2" w:rsidRDefault="00486DC2" w:rsidP="001547FE">
      <w:pPr>
        <w:spacing w:after="0" w:line="240" w:lineRule="auto"/>
      </w:pPr>
      <w:r>
        <w:separator/>
      </w:r>
    </w:p>
  </w:endnote>
  <w:endnote w:type="continuationSeparator" w:id="0">
    <w:p w14:paraId="051BF709" w14:textId="77777777" w:rsidR="00486DC2" w:rsidRDefault="00486DC2" w:rsidP="0015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918452"/>
      <w:docPartObj>
        <w:docPartGallery w:val="Page Numbers (Bottom of Page)"/>
        <w:docPartUnique/>
      </w:docPartObj>
    </w:sdtPr>
    <w:sdtEndPr/>
    <w:sdtContent>
      <w:p w14:paraId="3617D3AE" w14:textId="6711F8E6" w:rsidR="005A633D" w:rsidRDefault="005A633D">
        <w:pPr>
          <w:pStyle w:val="af1"/>
          <w:jc w:val="center"/>
        </w:pPr>
        <w:r>
          <w:fldChar w:fldCharType="begin"/>
        </w:r>
        <w:r>
          <w:instrText>PAGE   \* MERGEFORMAT</w:instrText>
        </w:r>
        <w:r>
          <w:fldChar w:fldCharType="separate"/>
        </w:r>
        <w:r w:rsidR="00067AC6">
          <w:rPr>
            <w:noProof/>
          </w:rPr>
          <w:t>1</w:t>
        </w:r>
        <w:r>
          <w:fldChar w:fldCharType="end"/>
        </w:r>
      </w:p>
    </w:sdtContent>
  </w:sdt>
  <w:p w14:paraId="5DC7CE26" w14:textId="77777777" w:rsidR="005A633D" w:rsidRDefault="005A633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A4993" w14:textId="77777777" w:rsidR="00486DC2" w:rsidRDefault="00486DC2" w:rsidP="001547FE">
      <w:pPr>
        <w:spacing w:after="0" w:line="240" w:lineRule="auto"/>
      </w:pPr>
      <w:r>
        <w:separator/>
      </w:r>
    </w:p>
  </w:footnote>
  <w:footnote w:type="continuationSeparator" w:id="0">
    <w:p w14:paraId="1AF613A0" w14:textId="77777777" w:rsidR="00486DC2" w:rsidRDefault="00486DC2" w:rsidP="001547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085"/>
    <w:rsid w:val="00001707"/>
    <w:rsid w:val="00002219"/>
    <w:rsid w:val="000022E6"/>
    <w:rsid w:val="0000289E"/>
    <w:rsid w:val="00007109"/>
    <w:rsid w:val="00007BA4"/>
    <w:rsid w:val="00011592"/>
    <w:rsid w:val="00012D08"/>
    <w:rsid w:val="00012F2C"/>
    <w:rsid w:val="000140C5"/>
    <w:rsid w:val="0002007A"/>
    <w:rsid w:val="000221D8"/>
    <w:rsid w:val="0002335E"/>
    <w:rsid w:val="00027279"/>
    <w:rsid w:val="00030BAB"/>
    <w:rsid w:val="00032ECA"/>
    <w:rsid w:val="0003410D"/>
    <w:rsid w:val="000358E1"/>
    <w:rsid w:val="00041570"/>
    <w:rsid w:val="00041628"/>
    <w:rsid w:val="00041F51"/>
    <w:rsid w:val="00042E34"/>
    <w:rsid w:val="0004423D"/>
    <w:rsid w:val="000450D2"/>
    <w:rsid w:val="000476F8"/>
    <w:rsid w:val="00047DEA"/>
    <w:rsid w:val="00050C4E"/>
    <w:rsid w:val="00051640"/>
    <w:rsid w:val="00053A91"/>
    <w:rsid w:val="00053CE6"/>
    <w:rsid w:val="0005427E"/>
    <w:rsid w:val="00056E7C"/>
    <w:rsid w:val="0006029F"/>
    <w:rsid w:val="00060693"/>
    <w:rsid w:val="000628D6"/>
    <w:rsid w:val="00064391"/>
    <w:rsid w:val="00065139"/>
    <w:rsid w:val="0006666B"/>
    <w:rsid w:val="0006706A"/>
    <w:rsid w:val="00067AC6"/>
    <w:rsid w:val="000706E9"/>
    <w:rsid w:val="000707BD"/>
    <w:rsid w:val="00071F4A"/>
    <w:rsid w:val="00073276"/>
    <w:rsid w:val="00073C75"/>
    <w:rsid w:val="00074AFC"/>
    <w:rsid w:val="00074B1B"/>
    <w:rsid w:val="000757B4"/>
    <w:rsid w:val="000766B3"/>
    <w:rsid w:val="00081C3F"/>
    <w:rsid w:val="00083080"/>
    <w:rsid w:val="00083825"/>
    <w:rsid w:val="00085EF0"/>
    <w:rsid w:val="00087758"/>
    <w:rsid w:val="000911A8"/>
    <w:rsid w:val="00092909"/>
    <w:rsid w:val="0009427A"/>
    <w:rsid w:val="000962EA"/>
    <w:rsid w:val="000A1CC5"/>
    <w:rsid w:val="000A2C38"/>
    <w:rsid w:val="000A4111"/>
    <w:rsid w:val="000A625D"/>
    <w:rsid w:val="000A65BA"/>
    <w:rsid w:val="000B223D"/>
    <w:rsid w:val="000B2B2C"/>
    <w:rsid w:val="000B2BC1"/>
    <w:rsid w:val="000B4468"/>
    <w:rsid w:val="000B46BD"/>
    <w:rsid w:val="000B650E"/>
    <w:rsid w:val="000B746F"/>
    <w:rsid w:val="000C002F"/>
    <w:rsid w:val="000C1481"/>
    <w:rsid w:val="000C1A81"/>
    <w:rsid w:val="000C394F"/>
    <w:rsid w:val="000C4049"/>
    <w:rsid w:val="000C61A8"/>
    <w:rsid w:val="000C647D"/>
    <w:rsid w:val="000C748B"/>
    <w:rsid w:val="000C74FA"/>
    <w:rsid w:val="000C7B3E"/>
    <w:rsid w:val="000C7D86"/>
    <w:rsid w:val="000D0CCA"/>
    <w:rsid w:val="000D0EC3"/>
    <w:rsid w:val="000D1545"/>
    <w:rsid w:val="000D279A"/>
    <w:rsid w:val="000D2F8D"/>
    <w:rsid w:val="000D32C4"/>
    <w:rsid w:val="000D3BC0"/>
    <w:rsid w:val="000D4192"/>
    <w:rsid w:val="000D59FB"/>
    <w:rsid w:val="000D5BBA"/>
    <w:rsid w:val="000D7491"/>
    <w:rsid w:val="000E0E08"/>
    <w:rsid w:val="000E0FA1"/>
    <w:rsid w:val="000E1B32"/>
    <w:rsid w:val="000E3809"/>
    <w:rsid w:val="000E4840"/>
    <w:rsid w:val="000E4D20"/>
    <w:rsid w:val="000E7313"/>
    <w:rsid w:val="000E7F00"/>
    <w:rsid w:val="000F0AB8"/>
    <w:rsid w:val="000F246C"/>
    <w:rsid w:val="000F2E2A"/>
    <w:rsid w:val="000F3AF9"/>
    <w:rsid w:val="000F5151"/>
    <w:rsid w:val="000F72BC"/>
    <w:rsid w:val="000F74B2"/>
    <w:rsid w:val="000F7855"/>
    <w:rsid w:val="001000E0"/>
    <w:rsid w:val="0010053B"/>
    <w:rsid w:val="001043C6"/>
    <w:rsid w:val="001054C2"/>
    <w:rsid w:val="00107236"/>
    <w:rsid w:val="001102C5"/>
    <w:rsid w:val="00111E6D"/>
    <w:rsid w:val="00112296"/>
    <w:rsid w:val="00112491"/>
    <w:rsid w:val="00113230"/>
    <w:rsid w:val="0011326F"/>
    <w:rsid w:val="00113C5D"/>
    <w:rsid w:val="00121835"/>
    <w:rsid w:val="00121DE5"/>
    <w:rsid w:val="00122EAD"/>
    <w:rsid w:val="00123098"/>
    <w:rsid w:val="001240FE"/>
    <w:rsid w:val="00124845"/>
    <w:rsid w:val="001255B4"/>
    <w:rsid w:val="00126FCD"/>
    <w:rsid w:val="00127BC2"/>
    <w:rsid w:val="001310FB"/>
    <w:rsid w:val="001319B6"/>
    <w:rsid w:val="001329C7"/>
    <w:rsid w:val="00133ACD"/>
    <w:rsid w:val="0013616F"/>
    <w:rsid w:val="0013708A"/>
    <w:rsid w:val="001378BB"/>
    <w:rsid w:val="0014194C"/>
    <w:rsid w:val="00143DA7"/>
    <w:rsid w:val="0014490D"/>
    <w:rsid w:val="0014623E"/>
    <w:rsid w:val="001472C3"/>
    <w:rsid w:val="00147F4D"/>
    <w:rsid w:val="001500CB"/>
    <w:rsid w:val="001512C7"/>
    <w:rsid w:val="00151643"/>
    <w:rsid w:val="00151AA9"/>
    <w:rsid w:val="001547FE"/>
    <w:rsid w:val="00155EE1"/>
    <w:rsid w:val="0016136B"/>
    <w:rsid w:val="001616E1"/>
    <w:rsid w:val="001621E5"/>
    <w:rsid w:val="001625DD"/>
    <w:rsid w:val="001630A8"/>
    <w:rsid w:val="00163637"/>
    <w:rsid w:val="00167891"/>
    <w:rsid w:val="001705E2"/>
    <w:rsid w:val="00170CD9"/>
    <w:rsid w:val="001754E2"/>
    <w:rsid w:val="00175579"/>
    <w:rsid w:val="001758F0"/>
    <w:rsid w:val="00176040"/>
    <w:rsid w:val="00176631"/>
    <w:rsid w:val="00176D4D"/>
    <w:rsid w:val="00176FCE"/>
    <w:rsid w:val="00177085"/>
    <w:rsid w:val="001774F8"/>
    <w:rsid w:val="00182192"/>
    <w:rsid w:val="0018269E"/>
    <w:rsid w:val="00182C08"/>
    <w:rsid w:val="00184CB3"/>
    <w:rsid w:val="001868D4"/>
    <w:rsid w:val="00186967"/>
    <w:rsid w:val="00193204"/>
    <w:rsid w:val="0019394F"/>
    <w:rsid w:val="00194984"/>
    <w:rsid w:val="0019577A"/>
    <w:rsid w:val="00196DAF"/>
    <w:rsid w:val="00197DE4"/>
    <w:rsid w:val="001A08F5"/>
    <w:rsid w:val="001A0FA2"/>
    <w:rsid w:val="001A22C4"/>
    <w:rsid w:val="001A2E45"/>
    <w:rsid w:val="001A41F1"/>
    <w:rsid w:val="001A4852"/>
    <w:rsid w:val="001A5F9E"/>
    <w:rsid w:val="001B2789"/>
    <w:rsid w:val="001B3056"/>
    <w:rsid w:val="001B3265"/>
    <w:rsid w:val="001B3CA4"/>
    <w:rsid w:val="001B40D9"/>
    <w:rsid w:val="001B411C"/>
    <w:rsid w:val="001B42C0"/>
    <w:rsid w:val="001B48DD"/>
    <w:rsid w:val="001B4905"/>
    <w:rsid w:val="001B6AEC"/>
    <w:rsid w:val="001B6EE4"/>
    <w:rsid w:val="001B7803"/>
    <w:rsid w:val="001C1107"/>
    <w:rsid w:val="001C1E9C"/>
    <w:rsid w:val="001C2821"/>
    <w:rsid w:val="001C2B70"/>
    <w:rsid w:val="001C37CD"/>
    <w:rsid w:val="001C4F94"/>
    <w:rsid w:val="001C59A0"/>
    <w:rsid w:val="001D0162"/>
    <w:rsid w:val="001D0AF3"/>
    <w:rsid w:val="001D1BD9"/>
    <w:rsid w:val="001D268D"/>
    <w:rsid w:val="001D273B"/>
    <w:rsid w:val="001D38FA"/>
    <w:rsid w:val="001D4150"/>
    <w:rsid w:val="001D7127"/>
    <w:rsid w:val="001D7669"/>
    <w:rsid w:val="001D7EA9"/>
    <w:rsid w:val="001E2D22"/>
    <w:rsid w:val="001E3AAC"/>
    <w:rsid w:val="001E6544"/>
    <w:rsid w:val="001E7972"/>
    <w:rsid w:val="001F0679"/>
    <w:rsid w:val="001F0828"/>
    <w:rsid w:val="001F3422"/>
    <w:rsid w:val="001F3BCD"/>
    <w:rsid w:val="001F48BE"/>
    <w:rsid w:val="001F4B49"/>
    <w:rsid w:val="001F6943"/>
    <w:rsid w:val="001F7E1C"/>
    <w:rsid w:val="0020452C"/>
    <w:rsid w:val="002049BF"/>
    <w:rsid w:val="002119FF"/>
    <w:rsid w:val="0021544E"/>
    <w:rsid w:val="0021687F"/>
    <w:rsid w:val="002211AF"/>
    <w:rsid w:val="002249DA"/>
    <w:rsid w:val="0022556E"/>
    <w:rsid w:val="0022672E"/>
    <w:rsid w:val="00227556"/>
    <w:rsid w:val="00231285"/>
    <w:rsid w:val="0023164A"/>
    <w:rsid w:val="00231802"/>
    <w:rsid w:val="0023565B"/>
    <w:rsid w:val="00237336"/>
    <w:rsid w:val="002375ED"/>
    <w:rsid w:val="00241015"/>
    <w:rsid w:val="002455B5"/>
    <w:rsid w:val="00245F7A"/>
    <w:rsid w:val="00246EC2"/>
    <w:rsid w:val="00247514"/>
    <w:rsid w:val="00252088"/>
    <w:rsid w:val="00252098"/>
    <w:rsid w:val="00255AD3"/>
    <w:rsid w:val="00256E52"/>
    <w:rsid w:val="002579CB"/>
    <w:rsid w:val="00262069"/>
    <w:rsid w:val="00263AAE"/>
    <w:rsid w:val="002664E1"/>
    <w:rsid w:val="00271858"/>
    <w:rsid w:val="00271A38"/>
    <w:rsid w:val="002736A6"/>
    <w:rsid w:val="00273AFB"/>
    <w:rsid w:val="002764AF"/>
    <w:rsid w:val="00277046"/>
    <w:rsid w:val="002779E8"/>
    <w:rsid w:val="00277A0F"/>
    <w:rsid w:val="00277CCB"/>
    <w:rsid w:val="00280B64"/>
    <w:rsid w:val="002813C8"/>
    <w:rsid w:val="0028236F"/>
    <w:rsid w:val="00283A63"/>
    <w:rsid w:val="0028403E"/>
    <w:rsid w:val="0028444C"/>
    <w:rsid w:val="00285A3E"/>
    <w:rsid w:val="002872F9"/>
    <w:rsid w:val="0028792E"/>
    <w:rsid w:val="00287B7C"/>
    <w:rsid w:val="00287D26"/>
    <w:rsid w:val="00290CED"/>
    <w:rsid w:val="00291778"/>
    <w:rsid w:val="00291EF1"/>
    <w:rsid w:val="00294F46"/>
    <w:rsid w:val="0029601C"/>
    <w:rsid w:val="002977BA"/>
    <w:rsid w:val="002978A3"/>
    <w:rsid w:val="002A0568"/>
    <w:rsid w:val="002A1CD0"/>
    <w:rsid w:val="002A3605"/>
    <w:rsid w:val="002A3932"/>
    <w:rsid w:val="002A5FDA"/>
    <w:rsid w:val="002A692B"/>
    <w:rsid w:val="002B04A4"/>
    <w:rsid w:val="002B0663"/>
    <w:rsid w:val="002B1C3E"/>
    <w:rsid w:val="002B4222"/>
    <w:rsid w:val="002B47E0"/>
    <w:rsid w:val="002B6131"/>
    <w:rsid w:val="002C0A2E"/>
    <w:rsid w:val="002C0C45"/>
    <w:rsid w:val="002C0D4F"/>
    <w:rsid w:val="002C1059"/>
    <w:rsid w:val="002C3091"/>
    <w:rsid w:val="002C3815"/>
    <w:rsid w:val="002C4CD2"/>
    <w:rsid w:val="002C5C5B"/>
    <w:rsid w:val="002C6355"/>
    <w:rsid w:val="002C77F6"/>
    <w:rsid w:val="002D0290"/>
    <w:rsid w:val="002D0C91"/>
    <w:rsid w:val="002D1300"/>
    <w:rsid w:val="002D1F21"/>
    <w:rsid w:val="002D25DA"/>
    <w:rsid w:val="002D2611"/>
    <w:rsid w:val="002D2759"/>
    <w:rsid w:val="002D2A71"/>
    <w:rsid w:val="002D36CA"/>
    <w:rsid w:val="002D372D"/>
    <w:rsid w:val="002D3D7C"/>
    <w:rsid w:val="002D4228"/>
    <w:rsid w:val="002D4E46"/>
    <w:rsid w:val="002D714A"/>
    <w:rsid w:val="002D7D2F"/>
    <w:rsid w:val="002E09F1"/>
    <w:rsid w:val="002E14D6"/>
    <w:rsid w:val="002E480D"/>
    <w:rsid w:val="002E68A7"/>
    <w:rsid w:val="002F4882"/>
    <w:rsid w:val="002F66DA"/>
    <w:rsid w:val="002F718E"/>
    <w:rsid w:val="002F7DEE"/>
    <w:rsid w:val="0030064C"/>
    <w:rsid w:val="003009F0"/>
    <w:rsid w:val="00302454"/>
    <w:rsid w:val="0030401A"/>
    <w:rsid w:val="00304119"/>
    <w:rsid w:val="00304762"/>
    <w:rsid w:val="00307295"/>
    <w:rsid w:val="0030729D"/>
    <w:rsid w:val="00316EFB"/>
    <w:rsid w:val="00317E29"/>
    <w:rsid w:val="00322549"/>
    <w:rsid w:val="0032341D"/>
    <w:rsid w:val="00323CE7"/>
    <w:rsid w:val="00324B57"/>
    <w:rsid w:val="003250B3"/>
    <w:rsid w:val="0032668F"/>
    <w:rsid w:val="0032679D"/>
    <w:rsid w:val="003271CC"/>
    <w:rsid w:val="00333FEE"/>
    <w:rsid w:val="003342FD"/>
    <w:rsid w:val="00335BE6"/>
    <w:rsid w:val="00336D4E"/>
    <w:rsid w:val="00340005"/>
    <w:rsid w:val="00340538"/>
    <w:rsid w:val="00342E32"/>
    <w:rsid w:val="00343277"/>
    <w:rsid w:val="00343AAB"/>
    <w:rsid w:val="00343D88"/>
    <w:rsid w:val="00344CA0"/>
    <w:rsid w:val="0035048A"/>
    <w:rsid w:val="003505F6"/>
    <w:rsid w:val="00351C7D"/>
    <w:rsid w:val="00360921"/>
    <w:rsid w:val="00361C43"/>
    <w:rsid w:val="00361E52"/>
    <w:rsid w:val="00361FBE"/>
    <w:rsid w:val="00362B52"/>
    <w:rsid w:val="003630A9"/>
    <w:rsid w:val="003630F5"/>
    <w:rsid w:val="00363436"/>
    <w:rsid w:val="00363A1F"/>
    <w:rsid w:val="00365DC4"/>
    <w:rsid w:val="003670BA"/>
    <w:rsid w:val="00371544"/>
    <w:rsid w:val="00371578"/>
    <w:rsid w:val="00371579"/>
    <w:rsid w:val="003717BE"/>
    <w:rsid w:val="00371D45"/>
    <w:rsid w:val="0037281B"/>
    <w:rsid w:val="00372881"/>
    <w:rsid w:val="003729EF"/>
    <w:rsid w:val="00372DEB"/>
    <w:rsid w:val="0037346E"/>
    <w:rsid w:val="003742C4"/>
    <w:rsid w:val="00374316"/>
    <w:rsid w:val="00374F2E"/>
    <w:rsid w:val="0037510F"/>
    <w:rsid w:val="00375903"/>
    <w:rsid w:val="00376981"/>
    <w:rsid w:val="00377F57"/>
    <w:rsid w:val="0038034B"/>
    <w:rsid w:val="00380D60"/>
    <w:rsid w:val="00382186"/>
    <w:rsid w:val="003831C8"/>
    <w:rsid w:val="00384EDB"/>
    <w:rsid w:val="00385AF5"/>
    <w:rsid w:val="00386199"/>
    <w:rsid w:val="00387270"/>
    <w:rsid w:val="0039172A"/>
    <w:rsid w:val="0039276B"/>
    <w:rsid w:val="00392784"/>
    <w:rsid w:val="0039304D"/>
    <w:rsid w:val="00394900"/>
    <w:rsid w:val="00396146"/>
    <w:rsid w:val="00396BF1"/>
    <w:rsid w:val="003A06BE"/>
    <w:rsid w:val="003A087A"/>
    <w:rsid w:val="003A123A"/>
    <w:rsid w:val="003A19C7"/>
    <w:rsid w:val="003A6087"/>
    <w:rsid w:val="003A60D4"/>
    <w:rsid w:val="003A66CE"/>
    <w:rsid w:val="003A6E3D"/>
    <w:rsid w:val="003A7A8E"/>
    <w:rsid w:val="003A7CC5"/>
    <w:rsid w:val="003B1475"/>
    <w:rsid w:val="003B1F0C"/>
    <w:rsid w:val="003B32E1"/>
    <w:rsid w:val="003B70D7"/>
    <w:rsid w:val="003C2047"/>
    <w:rsid w:val="003C4FFB"/>
    <w:rsid w:val="003C68E6"/>
    <w:rsid w:val="003C6C32"/>
    <w:rsid w:val="003C701C"/>
    <w:rsid w:val="003C702E"/>
    <w:rsid w:val="003C7245"/>
    <w:rsid w:val="003D032D"/>
    <w:rsid w:val="003D07A1"/>
    <w:rsid w:val="003D0817"/>
    <w:rsid w:val="003D099D"/>
    <w:rsid w:val="003D2548"/>
    <w:rsid w:val="003D47C5"/>
    <w:rsid w:val="003D55D2"/>
    <w:rsid w:val="003D58DF"/>
    <w:rsid w:val="003D69AC"/>
    <w:rsid w:val="003D7601"/>
    <w:rsid w:val="003E1A30"/>
    <w:rsid w:val="003E31D1"/>
    <w:rsid w:val="003E4171"/>
    <w:rsid w:val="003E5771"/>
    <w:rsid w:val="003E6058"/>
    <w:rsid w:val="003F076C"/>
    <w:rsid w:val="003F19D1"/>
    <w:rsid w:val="003F2BC3"/>
    <w:rsid w:val="003F331B"/>
    <w:rsid w:val="003F33FF"/>
    <w:rsid w:val="003F3784"/>
    <w:rsid w:val="003F41B1"/>
    <w:rsid w:val="003F4C8B"/>
    <w:rsid w:val="003F518F"/>
    <w:rsid w:val="003F5874"/>
    <w:rsid w:val="003F690C"/>
    <w:rsid w:val="003F6CEB"/>
    <w:rsid w:val="003F6E7F"/>
    <w:rsid w:val="00400B08"/>
    <w:rsid w:val="00400B4C"/>
    <w:rsid w:val="004018CE"/>
    <w:rsid w:val="00402005"/>
    <w:rsid w:val="00402B9E"/>
    <w:rsid w:val="0040449B"/>
    <w:rsid w:val="00407417"/>
    <w:rsid w:val="004121D2"/>
    <w:rsid w:val="00412675"/>
    <w:rsid w:val="0041463B"/>
    <w:rsid w:val="00415106"/>
    <w:rsid w:val="00415512"/>
    <w:rsid w:val="0041645E"/>
    <w:rsid w:val="0042375A"/>
    <w:rsid w:val="004262EB"/>
    <w:rsid w:val="004269D7"/>
    <w:rsid w:val="00426A7B"/>
    <w:rsid w:val="004302D7"/>
    <w:rsid w:val="00430708"/>
    <w:rsid w:val="00430F96"/>
    <w:rsid w:val="00431906"/>
    <w:rsid w:val="00432B1B"/>
    <w:rsid w:val="0043374D"/>
    <w:rsid w:val="004365E6"/>
    <w:rsid w:val="004373BD"/>
    <w:rsid w:val="004379FA"/>
    <w:rsid w:val="0044168E"/>
    <w:rsid w:val="00442533"/>
    <w:rsid w:val="004441F8"/>
    <w:rsid w:val="00445788"/>
    <w:rsid w:val="00447993"/>
    <w:rsid w:val="00450C92"/>
    <w:rsid w:val="004526A8"/>
    <w:rsid w:val="00452B54"/>
    <w:rsid w:val="004535DB"/>
    <w:rsid w:val="00455F59"/>
    <w:rsid w:val="0045600D"/>
    <w:rsid w:val="00456345"/>
    <w:rsid w:val="0045681C"/>
    <w:rsid w:val="00456BB0"/>
    <w:rsid w:val="00457131"/>
    <w:rsid w:val="004575CF"/>
    <w:rsid w:val="004622E7"/>
    <w:rsid w:val="0046628B"/>
    <w:rsid w:val="0046694B"/>
    <w:rsid w:val="00467DE8"/>
    <w:rsid w:val="00470EE0"/>
    <w:rsid w:val="00470F03"/>
    <w:rsid w:val="00471E42"/>
    <w:rsid w:val="00474E55"/>
    <w:rsid w:val="00475B93"/>
    <w:rsid w:val="00476C6B"/>
    <w:rsid w:val="00477A70"/>
    <w:rsid w:val="00482251"/>
    <w:rsid w:val="00482C5D"/>
    <w:rsid w:val="00483E1A"/>
    <w:rsid w:val="00485557"/>
    <w:rsid w:val="00486DC2"/>
    <w:rsid w:val="0048712C"/>
    <w:rsid w:val="00490F90"/>
    <w:rsid w:val="00490FAD"/>
    <w:rsid w:val="00493ED1"/>
    <w:rsid w:val="00494152"/>
    <w:rsid w:val="0049565E"/>
    <w:rsid w:val="004957F2"/>
    <w:rsid w:val="00495F87"/>
    <w:rsid w:val="00496392"/>
    <w:rsid w:val="00497334"/>
    <w:rsid w:val="004977D4"/>
    <w:rsid w:val="004A0513"/>
    <w:rsid w:val="004A086D"/>
    <w:rsid w:val="004A0A8F"/>
    <w:rsid w:val="004A132A"/>
    <w:rsid w:val="004A1591"/>
    <w:rsid w:val="004A226A"/>
    <w:rsid w:val="004A2441"/>
    <w:rsid w:val="004A50A2"/>
    <w:rsid w:val="004A5DD1"/>
    <w:rsid w:val="004A67FA"/>
    <w:rsid w:val="004A73CF"/>
    <w:rsid w:val="004B05A0"/>
    <w:rsid w:val="004B10C8"/>
    <w:rsid w:val="004B2B47"/>
    <w:rsid w:val="004B47CA"/>
    <w:rsid w:val="004B5BED"/>
    <w:rsid w:val="004C1630"/>
    <w:rsid w:val="004C1F15"/>
    <w:rsid w:val="004C28E2"/>
    <w:rsid w:val="004C3BCB"/>
    <w:rsid w:val="004C491C"/>
    <w:rsid w:val="004C5BEA"/>
    <w:rsid w:val="004C5E70"/>
    <w:rsid w:val="004C65A4"/>
    <w:rsid w:val="004C6941"/>
    <w:rsid w:val="004C778B"/>
    <w:rsid w:val="004D104A"/>
    <w:rsid w:val="004D19BB"/>
    <w:rsid w:val="004D30DF"/>
    <w:rsid w:val="004D3A34"/>
    <w:rsid w:val="004D3B11"/>
    <w:rsid w:val="004D3EF4"/>
    <w:rsid w:val="004D519E"/>
    <w:rsid w:val="004D6BC1"/>
    <w:rsid w:val="004D6C63"/>
    <w:rsid w:val="004D75F9"/>
    <w:rsid w:val="004E0E12"/>
    <w:rsid w:val="004E34E4"/>
    <w:rsid w:val="004E36CF"/>
    <w:rsid w:val="004E402D"/>
    <w:rsid w:val="004E4197"/>
    <w:rsid w:val="004E41B4"/>
    <w:rsid w:val="004E448F"/>
    <w:rsid w:val="004E503D"/>
    <w:rsid w:val="004E5541"/>
    <w:rsid w:val="004E5D0A"/>
    <w:rsid w:val="004E6D7C"/>
    <w:rsid w:val="004E7CA1"/>
    <w:rsid w:val="004F0067"/>
    <w:rsid w:val="004F5B02"/>
    <w:rsid w:val="004F697F"/>
    <w:rsid w:val="004F69E2"/>
    <w:rsid w:val="004F6E91"/>
    <w:rsid w:val="004F7A3B"/>
    <w:rsid w:val="0050006C"/>
    <w:rsid w:val="00501E4E"/>
    <w:rsid w:val="00501F31"/>
    <w:rsid w:val="005045C4"/>
    <w:rsid w:val="00505885"/>
    <w:rsid w:val="00506F91"/>
    <w:rsid w:val="00511055"/>
    <w:rsid w:val="00511B0B"/>
    <w:rsid w:val="00512375"/>
    <w:rsid w:val="00513765"/>
    <w:rsid w:val="00513B48"/>
    <w:rsid w:val="00516368"/>
    <w:rsid w:val="00517697"/>
    <w:rsid w:val="0051770A"/>
    <w:rsid w:val="00517802"/>
    <w:rsid w:val="0052016C"/>
    <w:rsid w:val="00520DE2"/>
    <w:rsid w:val="00521BEF"/>
    <w:rsid w:val="00522B53"/>
    <w:rsid w:val="005276F4"/>
    <w:rsid w:val="00530766"/>
    <w:rsid w:val="0053237B"/>
    <w:rsid w:val="00532CD3"/>
    <w:rsid w:val="0053321D"/>
    <w:rsid w:val="00534735"/>
    <w:rsid w:val="005354CB"/>
    <w:rsid w:val="00535569"/>
    <w:rsid w:val="00536DE4"/>
    <w:rsid w:val="00537D1C"/>
    <w:rsid w:val="0054339D"/>
    <w:rsid w:val="0054376C"/>
    <w:rsid w:val="00544584"/>
    <w:rsid w:val="00546AB8"/>
    <w:rsid w:val="00550786"/>
    <w:rsid w:val="00552107"/>
    <w:rsid w:val="0055534C"/>
    <w:rsid w:val="00555A06"/>
    <w:rsid w:val="00557225"/>
    <w:rsid w:val="00557DBF"/>
    <w:rsid w:val="00561038"/>
    <w:rsid w:val="00562B37"/>
    <w:rsid w:val="00563E6E"/>
    <w:rsid w:val="005662BB"/>
    <w:rsid w:val="00566947"/>
    <w:rsid w:val="0056698E"/>
    <w:rsid w:val="005670DB"/>
    <w:rsid w:val="0056748A"/>
    <w:rsid w:val="00570603"/>
    <w:rsid w:val="00571677"/>
    <w:rsid w:val="0057183F"/>
    <w:rsid w:val="005724C6"/>
    <w:rsid w:val="0057390E"/>
    <w:rsid w:val="00574C17"/>
    <w:rsid w:val="00575784"/>
    <w:rsid w:val="00575984"/>
    <w:rsid w:val="00576640"/>
    <w:rsid w:val="00577482"/>
    <w:rsid w:val="00581B1D"/>
    <w:rsid w:val="00582503"/>
    <w:rsid w:val="005852CF"/>
    <w:rsid w:val="00586035"/>
    <w:rsid w:val="00586CAD"/>
    <w:rsid w:val="0058737C"/>
    <w:rsid w:val="005907CB"/>
    <w:rsid w:val="00590E62"/>
    <w:rsid w:val="00591830"/>
    <w:rsid w:val="00591E57"/>
    <w:rsid w:val="00592A1F"/>
    <w:rsid w:val="0059601C"/>
    <w:rsid w:val="00596913"/>
    <w:rsid w:val="005970DA"/>
    <w:rsid w:val="005A04DE"/>
    <w:rsid w:val="005A08D9"/>
    <w:rsid w:val="005A15AB"/>
    <w:rsid w:val="005A282E"/>
    <w:rsid w:val="005A4ECB"/>
    <w:rsid w:val="005A633D"/>
    <w:rsid w:val="005B068A"/>
    <w:rsid w:val="005B2C7B"/>
    <w:rsid w:val="005B360B"/>
    <w:rsid w:val="005B4AEF"/>
    <w:rsid w:val="005B50E3"/>
    <w:rsid w:val="005B51A5"/>
    <w:rsid w:val="005B571F"/>
    <w:rsid w:val="005B6C68"/>
    <w:rsid w:val="005C03AA"/>
    <w:rsid w:val="005C0857"/>
    <w:rsid w:val="005C27F8"/>
    <w:rsid w:val="005C3FA2"/>
    <w:rsid w:val="005C4F17"/>
    <w:rsid w:val="005C5B9C"/>
    <w:rsid w:val="005C7B5C"/>
    <w:rsid w:val="005D0542"/>
    <w:rsid w:val="005D0F30"/>
    <w:rsid w:val="005D1B8C"/>
    <w:rsid w:val="005D2BE2"/>
    <w:rsid w:val="005D3ACE"/>
    <w:rsid w:val="005D3C46"/>
    <w:rsid w:val="005D47F1"/>
    <w:rsid w:val="005D4CD5"/>
    <w:rsid w:val="005D5C69"/>
    <w:rsid w:val="005D6D24"/>
    <w:rsid w:val="005D73C4"/>
    <w:rsid w:val="005E1CB6"/>
    <w:rsid w:val="005E2498"/>
    <w:rsid w:val="005E2550"/>
    <w:rsid w:val="005E2674"/>
    <w:rsid w:val="005E28D0"/>
    <w:rsid w:val="005E4860"/>
    <w:rsid w:val="005E5C28"/>
    <w:rsid w:val="005E712C"/>
    <w:rsid w:val="005E725D"/>
    <w:rsid w:val="005F0CE0"/>
    <w:rsid w:val="005F26AE"/>
    <w:rsid w:val="005F2750"/>
    <w:rsid w:val="005F2AAF"/>
    <w:rsid w:val="005F33D6"/>
    <w:rsid w:val="005F3547"/>
    <w:rsid w:val="005F54E0"/>
    <w:rsid w:val="005F6997"/>
    <w:rsid w:val="00600B52"/>
    <w:rsid w:val="00601137"/>
    <w:rsid w:val="00601586"/>
    <w:rsid w:val="00604AA2"/>
    <w:rsid w:val="00604B57"/>
    <w:rsid w:val="00605769"/>
    <w:rsid w:val="006057EC"/>
    <w:rsid w:val="00606541"/>
    <w:rsid w:val="00606766"/>
    <w:rsid w:val="0060706B"/>
    <w:rsid w:val="00607C32"/>
    <w:rsid w:val="00607F69"/>
    <w:rsid w:val="00612665"/>
    <w:rsid w:val="00612A85"/>
    <w:rsid w:val="006151E4"/>
    <w:rsid w:val="006155D8"/>
    <w:rsid w:val="00615BEF"/>
    <w:rsid w:val="00615C51"/>
    <w:rsid w:val="006178D0"/>
    <w:rsid w:val="00621190"/>
    <w:rsid w:val="0062334D"/>
    <w:rsid w:val="0062339E"/>
    <w:rsid w:val="006240A5"/>
    <w:rsid w:val="006247CC"/>
    <w:rsid w:val="00624B0C"/>
    <w:rsid w:val="00625439"/>
    <w:rsid w:val="006265C7"/>
    <w:rsid w:val="0062718C"/>
    <w:rsid w:val="00630913"/>
    <w:rsid w:val="00630D3F"/>
    <w:rsid w:val="00631812"/>
    <w:rsid w:val="00631848"/>
    <w:rsid w:val="006320C0"/>
    <w:rsid w:val="00632375"/>
    <w:rsid w:val="0063238E"/>
    <w:rsid w:val="00635C4E"/>
    <w:rsid w:val="0063619F"/>
    <w:rsid w:val="00640F4F"/>
    <w:rsid w:val="00641CA6"/>
    <w:rsid w:val="0064345F"/>
    <w:rsid w:val="006436E9"/>
    <w:rsid w:val="00645680"/>
    <w:rsid w:val="00645DBC"/>
    <w:rsid w:val="00645FCD"/>
    <w:rsid w:val="006468C7"/>
    <w:rsid w:val="00646D7E"/>
    <w:rsid w:val="00651CB4"/>
    <w:rsid w:val="00652DE2"/>
    <w:rsid w:val="0065565E"/>
    <w:rsid w:val="006578D3"/>
    <w:rsid w:val="00663840"/>
    <w:rsid w:val="00664FAB"/>
    <w:rsid w:val="006662E5"/>
    <w:rsid w:val="00666F87"/>
    <w:rsid w:val="00666FF2"/>
    <w:rsid w:val="00667FA2"/>
    <w:rsid w:val="00672E83"/>
    <w:rsid w:val="006737A8"/>
    <w:rsid w:val="00673A48"/>
    <w:rsid w:val="00674382"/>
    <w:rsid w:val="00676256"/>
    <w:rsid w:val="00677358"/>
    <w:rsid w:val="00680BF4"/>
    <w:rsid w:val="0068119D"/>
    <w:rsid w:val="00681916"/>
    <w:rsid w:val="00682201"/>
    <w:rsid w:val="006826D8"/>
    <w:rsid w:val="0068440E"/>
    <w:rsid w:val="00685035"/>
    <w:rsid w:val="00685259"/>
    <w:rsid w:val="006852B1"/>
    <w:rsid w:val="006866EF"/>
    <w:rsid w:val="00686B60"/>
    <w:rsid w:val="0069061C"/>
    <w:rsid w:val="00691E23"/>
    <w:rsid w:val="006920A5"/>
    <w:rsid w:val="0069435B"/>
    <w:rsid w:val="006947DB"/>
    <w:rsid w:val="00694BEA"/>
    <w:rsid w:val="00694F37"/>
    <w:rsid w:val="00695BFE"/>
    <w:rsid w:val="00696A64"/>
    <w:rsid w:val="00697638"/>
    <w:rsid w:val="006A0815"/>
    <w:rsid w:val="006A21BA"/>
    <w:rsid w:val="006A293C"/>
    <w:rsid w:val="006A2A30"/>
    <w:rsid w:val="006A3522"/>
    <w:rsid w:val="006A6FF6"/>
    <w:rsid w:val="006A7635"/>
    <w:rsid w:val="006A7F2E"/>
    <w:rsid w:val="006B104B"/>
    <w:rsid w:val="006B1477"/>
    <w:rsid w:val="006B225E"/>
    <w:rsid w:val="006B36A7"/>
    <w:rsid w:val="006B3E82"/>
    <w:rsid w:val="006B4D12"/>
    <w:rsid w:val="006B5D89"/>
    <w:rsid w:val="006B6BD3"/>
    <w:rsid w:val="006B7023"/>
    <w:rsid w:val="006B744B"/>
    <w:rsid w:val="006B7B20"/>
    <w:rsid w:val="006C114A"/>
    <w:rsid w:val="006C381C"/>
    <w:rsid w:val="006C64F7"/>
    <w:rsid w:val="006C6D29"/>
    <w:rsid w:val="006D0042"/>
    <w:rsid w:val="006D1F44"/>
    <w:rsid w:val="006D3A34"/>
    <w:rsid w:val="006D3B49"/>
    <w:rsid w:val="006D5C54"/>
    <w:rsid w:val="006D62EC"/>
    <w:rsid w:val="006D65C4"/>
    <w:rsid w:val="006D6897"/>
    <w:rsid w:val="006D7B36"/>
    <w:rsid w:val="006E01A1"/>
    <w:rsid w:val="006E0576"/>
    <w:rsid w:val="006E0CE9"/>
    <w:rsid w:val="006E0DD8"/>
    <w:rsid w:val="006E174A"/>
    <w:rsid w:val="006E45C2"/>
    <w:rsid w:val="006E548A"/>
    <w:rsid w:val="006E76AA"/>
    <w:rsid w:val="006E7CB5"/>
    <w:rsid w:val="006F0AD9"/>
    <w:rsid w:val="006F1B2D"/>
    <w:rsid w:val="006F1D04"/>
    <w:rsid w:val="006F295F"/>
    <w:rsid w:val="006F3187"/>
    <w:rsid w:val="006F627A"/>
    <w:rsid w:val="006F73F6"/>
    <w:rsid w:val="006F7F11"/>
    <w:rsid w:val="0070065C"/>
    <w:rsid w:val="00702468"/>
    <w:rsid w:val="0070291F"/>
    <w:rsid w:val="00702A9D"/>
    <w:rsid w:val="00703F3B"/>
    <w:rsid w:val="00704C32"/>
    <w:rsid w:val="00706245"/>
    <w:rsid w:val="007068D8"/>
    <w:rsid w:val="00707827"/>
    <w:rsid w:val="00707B53"/>
    <w:rsid w:val="007126D4"/>
    <w:rsid w:val="00713C30"/>
    <w:rsid w:val="00714699"/>
    <w:rsid w:val="0071691C"/>
    <w:rsid w:val="00716ABA"/>
    <w:rsid w:val="00720749"/>
    <w:rsid w:val="00723DD6"/>
    <w:rsid w:val="00725440"/>
    <w:rsid w:val="00725451"/>
    <w:rsid w:val="007261B4"/>
    <w:rsid w:val="00726883"/>
    <w:rsid w:val="00726966"/>
    <w:rsid w:val="007276C7"/>
    <w:rsid w:val="0073024C"/>
    <w:rsid w:val="0073104E"/>
    <w:rsid w:val="00731FB5"/>
    <w:rsid w:val="0073201D"/>
    <w:rsid w:val="00732D16"/>
    <w:rsid w:val="007354A6"/>
    <w:rsid w:val="00735B89"/>
    <w:rsid w:val="0074150B"/>
    <w:rsid w:val="00741729"/>
    <w:rsid w:val="00742291"/>
    <w:rsid w:val="007429FC"/>
    <w:rsid w:val="0074476F"/>
    <w:rsid w:val="00745B42"/>
    <w:rsid w:val="007467BC"/>
    <w:rsid w:val="007473BD"/>
    <w:rsid w:val="00747984"/>
    <w:rsid w:val="00747B7D"/>
    <w:rsid w:val="00747CCC"/>
    <w:rsid w:val="00747EA6"/>
    <w:rsid w:val="0075025F"/>
    <w:rsid w:val="00751067"/>
    <w:rsid w:val="00752A2D"/>
    <w:rsid w:val="00753521"/>
    <w:rsid w:val="0075364F"/>
    <w:rsid w:val="007537F5"/>
    <w:rsid w:val="00755ECA"/>
    <w:rsid w:val="0075680A"/>
    <w:rsid w:val="00756979"/>
    <w:rsid w:val="00756E2D"/>
    <w:rsid w:val="00756F99"/>
    <w:rsid w:val="00760BC1"/>
    <w:rsid w:val="007614AC"/>
    <w:rsid w:val="0076370F"/>
    <w:rsid w:val="00766835"/>
    <w:rsid w:val="007701A1"/>
    <w:rsid w:val="007722FE"/>
    <w:rsid w:val="00773438"/>
    <w:rsid w:val="007734C0"/>
    <w:rsid w:val="007735C8"/>
    <w:rsid w:val="00775890"/>
    <w:rsid w:val="007767E6"/>
    <w:rsid w:val="007774AE"/>
    <w:rsid w:val="0077757B"/>
    <w:rsid w:val="0077796E"/>
    <w:rsid w:val="00780282"/>
    <w:rsid w:val="007805E8"/>
    <w:rsid w:val="00780C28"/>
    <w:rsid w:val="00780E77"/>
    <w:rsid w:val="00782F24"/>
    <w:rsid w:val="00782F3F"/>
    <w:rsid w:val="00784F4D"/>
    <w:rsid w:val="007864E6"/>
    <w:rsid w:val="0079151A"/>
    <w:rsid w:val="0079166C"/>
    <w:rsid w:val="007926D4"/>
    <w:rsid w:val="00793DA9"/>
    <w:rsid w:val="0079461D"/>
    <w:rsid w:val="007972BE"/>
    <w:rsid w:val="00797758"/>
    <w:rsid w:val="007A560B"/>
    <w:rsid w:val="007B0AA1"/>
    <w:rsid w:val="007B16FB"/>
    <w:rsid w:val="007B3CBE"/>
    <w:rsid w:val="007B43DD"/>
    <w:rsid w:val="007B5CAC"/>
    <w:rsid w:val="007B6C10"/>
    <w:rsid w:val="007C054E"/>
    <w:rsid w:val="007C0E1A"/>
    <w:rsid w:val="007C2D9F"/>
    <w:rsid w:val="007C3597"/>
    <w:rsid w:val="007C4C25"/>
    <w:rsid w:val="007C5F1C"/>
    <w:rsid w:val="007C5F46"/>
    <w:rsid w:val="007C7C57"/>
    <w:rsid w:val="007D16B9"/>
    <w:rsid w:val="007D170E"/>
    <w:rsid w:val="007D1BDA"/>
    <w:rsid w:val="007D36BE"/>
    <w:rsid w:val="007D3C2B"/>
    <w:rsid w:val="007D52E0"/>
    <w:rsid w:val="007D5889"/>
    <w:rsid w:val="007E1D65"/>
    <w:rsid w:val="007E536C"/>
    <w:rsid w:val="007E74CF"/>
    <w:rsid w:val="007F0B24"/>
    <w:rsid w:val="007F14ED"/>
    <w:rsid w:val="007F1F38"/>
    <w:rsid w:val="007F3E86"/>
    <w:rsid w:val="007F459D"/>
    <w:rsid w:val="007F4C54"/>
    <w:rsid w:val="007F540F"/>
    <w:rsid w:val="00800B74"/>
    <w:rsid w:val="008014D6"/>
    <w:rsid w:val="00803FB5"/>
    <w:rsid w:val="00804180"/>
    <w:rsid w:val="008042D6"/>
    <w:rsid w:val="00805F45"/>
    <w:rsid w:val="00807C2C"/>
    <w:rsid w:val="0081044C"/>
    <w:rsid w:val="00810C80"/>
    <w:rsid w:val="008118CC"/>
    <w:rsid w:val="00812D0E"/>
    <w:rsid w:val="00816209"/>
    <w:rsid w:val="008165A7"/>
    <w:rsid w:val="00816BDB"/>
    <w:rsid w:val="00820A24"/>
    <w:rsid w:val="008233A0"/>
    <w:rsid w:val="00823A4C"/>
    <w:rsid w:val="008312E1"/>
    <w:rsid w:val="008317A1"/>
    <w:rsid w:val="0083219E"/>
    <w:rsid w:val="008322F3"/>
    <w:rsid w:val="00834815"/>
    <w:rsid w:val="00834995"/>
    <w:rsid w:val="00836D98"/>
    <w:rsid w:val="00840EFB"/>
    <w:rsid w:val="00841806"/>
    <w:rsid w:val="00841EB4"/>
    <w:rsid w:val="0084255A"/>
    <w:rsid w:val="00843546"/>
    <w:rsid w:val="00845568"/>
    <w:rsid w:val="008462FE"/>
    <w:rsid w:val="00846CAB"/>
    <w:rsid w:val="0085177C"/>
    <w:rsid w:val="00853043"/>
    <w:rsid w:val="00853454"/>
    <w:rsid w:val="008547AA"/>
    <w:rsid w:val="00855CC2"/>
    <w:rsid w:val="00856FE8"/>
    <w:rsid w:val="0086098A"/>
    <w:rsid w:val="00860D64"/>
    <w:rsid w:val="008627E0"/>
    <w:rsid w:val="00862943"/>
    <w:rsid w:val="00862A45"/>
    <w:rsid w:val="00862F52"/>
    <w:rsid w:val="008634AA"/>
    <w:rsid w:val="0086363E"/>
    <w:rsid w:val="008644BD"/>
    <w:rsid w:val="008647B7"/>
    <w:rsid w:val="00865627"/>
    <w:rsid w:val="00865C1B"/>
    <w:rsid w:val="00865C73"/>
    <w:rsid w:val="00865CA2"/>
    <w:rsid w:val="00870DBC"/>
    <w:rsid w:val="00871945"/>
    <w:rsid w:val="008732EE"/>
    <w:rsid w:val="008747AB"/>
    <w:rsid w:val="008752DA"/>
    <w:rsid w:val="00876794"/>
    <w:rsid w:val="00876BB6"/>
    <w:rsid w:val="0088037E"/>
    <w:rsid w:val="00882481"/>
    <w:rsid w:val="0088270E"/>
    <w:rsid w:val="008839D7"/>
    <w:rsid w:val="00883BD5"/>
    <w:rsid w:val="00885162"/>
    <w:rsid w:val="0088538F"/>
    <w:rsid w:val="0088600A"/>
    <w:rsid w:val="0088786C"/>
    <w:rsid w:val="008904C7"/>
    <w:rsid w:val="00890CD0"/>
    <w:rsid w:val="0089182F"/>
    <w:rsid w:val="00891DDA"/>
    <w:rsid w:val="00891FB6"/>
    <w:rsid w:val="00892174"/>
    <w:rsid w:val="00893197"/>
    <w:rsid w:val="008931DB"/>
    <w:rsid w:val="008940AA"/>
    <w:rsid w:val="00894760"/>
    <w:rsid w:val="00895B5C"/>
    <w:rsid w:val="0089605B"/>
    <w:rsid w:val="008978F8"/>
    <w:rsid w:val="008A1885"/>
    <w:rsid w:val="008A1DB7"/>
    <w:rsid w:val="008A1F9A"/>
    <w:rsid w:val="008A3E70"/>
    <w:rsid w:val="008A5423"/>
    <w:rsid w:val="008A6AB5"/>
    <w:rsid w:val="008A6BC0"/>
    <w:rsid w:val="008A6DE0"/>
    <w:rsid w:val="008A7B9E"/>
    <w:rsid w:val="008A7E7D"/>
    <w:rsid w:val="008B0F02"/>
    <w:rsid w:val="008B1647"/>
    <w:rsid w:val="008B26B3"/>
    <w:rsid w:val="008B5A18"/>
    <w:rsid w:val="008B7D08"/>
    <w:rsid w:val="008C2F43"/>
    <w:rsid w:val="008C3DA9"/>
    <w:rsid w:val="008C63D5"/>
    <w:rsid w:val="008C7CAF"/>
    <w:rsid w:val="008D1C8F"/>
    <w:rsid w:val="008D2B38"/>
    <w:rsid w:val="008D4D11"/>
    <w:rsid w:val="008D5F2E"/>
    <w:rsid w:val="008D758E"/>
    <w:rsid w:val="008E08F4"/>
    <w:rsid w:val="008E1C38"/>
    <w:rsid w:val="008E2D70"/>
    <w:rsid w:val="008E4BCA"/>
    <w:rsid w:val="008E6E6D"/>
    <w:rsid w:val="008E6EF1"/>
    <w:rsid w:val="008F1393"/>
    <w:rsid w:val="008F4993"/>
    <w:rsid w:val="008F7047"/>
    <w:rsid w:val="008F73DF"/>
    <w:rsid w:val="008F7637"/>
    <w:rsid w:val="008F7C00"/>
    <w:rsid w:val="00901280"/>
    <w:rsid w:val="0090246D"/>
    <w:rsid w:val="00902C1D"/>
    <w:rsid w:val="00903A5F"/>
    <w:rsid w:val="00903C11"/>
    <w:rsid w:val="00904897"/>
    <w:rsid w:val="00904E2C"/>
    <w:rsid w:val="0090533F"/>
    <w:rsid w:val="00905CC7"/>
    <w:rsid w:val="00907068"/>
    <w:rsid w:val="009113C8"/>
    <w:rsid w:val="009122C7"/>
    <w:rsid w:val="009122FF"/>
    <w:rsid w:val="009126D5"/>
    <w:rsid w:val="00913A0B"/>
    <w:rsid w:val="00914FAD"/>
    <w:rsid w:val="00921C98"/>
    <w:rsid w:val="00923A34"/>
    <w:rsid w:val="00923E71"/>
    <w:rsid w:val="00924C8C"/>
    <w:rsid w:val="00925889"/>
    <w:rsid w:val="009276FF"/>
    <w:rsid w:val="00932FE4"/>
    <w:rsid w:val="009339D5"/>
    <w:rsid w:val="0093561C"/>
    <w:rsid w:val="0094060A"/>
    <w:rsid w:val="00942F13"/>
    <w:rsid w:val="00943106"/>
    <w:rsid w:val="00951269"/>
    <w:rsid w:val="00951E89"/>
    <w:rsid w:val="00955195"/>
    <w:rsid w:val="00955493"/>
    <w:rsid w:val="009560F7"/>
    <w:rsid w:val="00957E50"/>
    <w:rsid w:val="00957E80"/>
    <w:rsid w:val="00957FA9"/>
    <w:rsid w:val="00960F02"/>
    <w:rsid w:val="00961331"/>
    <w:rsid w:val="00962248"/>
    <w:rsid w:val="00963CAA"/>
    <w:rsid w:val="00964265"/>
    <w:rsid w:val="00964989"/>
    <w:rsid w:val="009657C4"/>
    <w:rsid w:val="0096705D"/>
    <w:rsid w:val="009670EE"/>
    <w:rsid w:val="00970216"/>
    <w:rsid w:val="00970DB3"/>
    <w:rsid w:val="0097112D"/>
    <w:rsid w:val="0097241F"/>
    <w:rsid w:val="00973460"/>
    <w:rsid w:val="00973487"/>
    <w:rsid w:val="00973F76"/>
    <w:rsid w:val="009752F5"/>
    <w:rsid w:val="00975E14"/>
    <w:rsid w:val="00977D1D"/>
    <w:rsid w:val="00977F77"/>
    <w:rsid w:val="00977FD2"/>
    <w:rsid w:val="00981A1D"/>
    <w:rsid w:val="00982874"/>
    <w:rsid w:val="009835DF"/>
    <w:rsid w:val="00987270"/>
    <w:rsid w:val="0099398F"/>
    <w:rsid w:val="009941AC"/>
    <w:rsid w:val="00994FF7"/>
    <w:rsid w:val="0099551A"/>
    <w:rsid w:val="009960FC"/>
    <w:rsid w:val="00997AAE"/>
    <w:rsid w:val="009A0A6B"/>
    <w:rsid w:val="009A1C7C"/>
    <w:rsid w:val="009A2120"/>
    <w:rsid w:val="009A2C39"/>
    <w:rsid w:val="009A3CDF"/>
    <w:rsid w:val="009A4A6D"/>
    <w:rsid w:val="009A4D79"/>
    <w:rsid w:val="009B2C44"/>
    <w:rsid w:val="009B4B2D"/>
    <w:rsid w:val="009B666D"/>
    <w:rsid w:val="009B6C96"/>
    <w:rsid w:val="009B70CD"/>
    <w:rsid w:val="009C24D1"/>
    <w:rsid w:val="009C3F73"/>
    <w:rsid w:val="009C4B94"/>
    <w:rsid w:val="009C4BF5"/>
    <w:rsid w:val="009C5A8F"/>
    <w:rsid w:val="009C61C1"/>
    <w:rsid w:val="009C68AE"/>
    <w:rsid w:val="009C73C2"/>
    <w:rsid w:val="009D2303"/>
    <w:rsid w:val="009D2BE5"/>
    <w:rsid w:val="009D488C"/>
    <w:rsid w:val="009D5892"/>
    <w:rsid w:val="009D6FF6"/>
    <w:rsid w:val="009D70D5"/>
    <w:rsid w:val="009D7BEC"/>
    <w:rsid w:val="009E0889"/>
    <w:rsid w:val="009E172B"/>
    <w:rsid w:val="009E2563"/>
    <w:rsid w:val="009E286E"/>
    <w:rsid w:val="009E29A9"/>
    <w:rsid w:val="009E3299"/>
    <w:rsid w:val="009E3534"/>
    <w:rsid w:val="009E3BB0"/>
    <w:rsid w:val="009E4801"/>
    <w:rsid w:val="009E503F"/>
    <w:rsid w:val="009E5551"/>
    <w:rsid w:val="009E567D"/>
    <w:rsid w:val="009F0038"/>
    <w:rsid w:val="009F0453"/>
    <w:rsid w:val="009F0517"/>
    <w:rsid w:val="009F3055"/>
    <w:rsid w:val="009F3349"/>
    <w:rsid w:val="009F452E"/>
    <w:rsid w:val="009F494C"/>
    <w:rsid w:val="00A00361"/>
    <w:rsid w:val="00A033E0"/>
    <w:rsid w:val="00A04880"/>
    <w:rsid w:val="00A052A0"/>
    <w:rsid w:val="00A0638C"/>
    <w:rsid w:val="00A10927"/>
    <w:rsid w:val="00A111CF"/>
    <w:rsid w:val="00A11D10"/>
    <w:rsid w:val="00A130DB"/>
    <w:rsid w:val="00A15149"/>
    <w:rsid w:val="00A1526B"/>
    <w:rsid w:val="00A15923"/>
    <w:rsid w:val="00A16234"/>
    <w:rsid w:val="00A20E44"/>
    <w:rsid w:val="00A217D4"/>
    <w:rsid w:val="00A2298F"/>
    <w:rsid w:val="00A24553"/>
    <w:rsid w:val="00A2531E"/>
    <w:rsid w:val="00A305C1"/>
    <w:rsid w:val="00A3078B"/>
    <w:rsid w:val="00A3464F"/>
    <w:rsid w:val="00A35104"/>
    <w:rsid w:val="00A36B4F"/>
    <w:rsid w:val="00A373C6"/>
    <w:rsid w:val="00A41BC2"/>
    <w:rsid w:val="00A42310"/>
    <w:rsid w:val="00A42E5C"/>
    <w:rsid w:val="00A45EEA"/>
    <w:rsid w:val="00A4683B"/>
    <w:rsid w:val="00A51B79"/>
    <w:rsid w:val="00A51C54"/>
    <w:rsid w:val="00A520A5"/>
    <w:rsid w:val="00A529EF"/>
    <w:rsid w:val="00A54466"/>
    <w:rsid w:val="00A5488D"/>
    <w:rsid w:val="00A55973"/>
    <w:rsid w:val="00A57911"/>
    <w:rsid w:val="00A6281A"/>
    <w:rsid w:val="00A6468C"/>
    <w:rsid w:val="00A65254"/>
    <w:rsid w:val="00A65643"/>
    <w:rsid w:val="00A660FE"/>
    <w:rsid w:val="00A70089"/>
    <w:rsid w:val="00A70469"/>
    <w:rsid w:val="00A71CBB"/>
    <w:rsid w:val="00A72000"/>
    <w:rsid w:val="00A72001"/>
    <w:rsid w:val="00A72521"/>
    <w:rsid w:val="00A7317A"/>
    <w:rsid w:val="00A731D9"/>
    <w:rsid w:val="00A74356"/>
    <w:rsid w:val="00A76071"/>
    <w:rsid w:val="00A76366"/>
    <w:rsid w:val="00A763B0"/>
    <w:rsid w:val="00A771B8"/>
    <w:rsid w:val="00A77735"/>
    <w:rsid w:val="00A80206"/>
    <w:rsid w:val="00A823D8"/>
    <w:rsid w:val="00A82AD0"/>
    <w:rsid w:val="00A82F91"/>
    <w:rsid w:val="00A83334"/>
    <w:rsid w:val="00A853D8"/>
    <w:rsid w:val="00A8631F"/>
    <w:rsid w:val="00A87FC1"/>
    <w:rsid w:val="00A906C4"/>
    <w:rsid w:val="00A90AD6"/>
    <w:rsid w:val="00A90F83"/>
    <w:rsid w:val="00A91ED1"/>
    <w:rsid w:val="00A92D4F"/>
    <w:rsid w:val="00A92E97"/>
    <w:rsid w:val="00A92F54"/>
    <w:rsid w:val="00A93262"/>
    <w:rsid w:val="00A93BA8"/>
    <w:rsid w:val="00A94A95"/>
    <w:rsid w:val="00A94B10"/>
    <w:rsid w:val="00A9609C"/>
    <w:rsid w:val="00AA095D"/>
    <w:rsid w:val="00AA0FCC"/>
    <w:rsid w:val="00AA1A65"/>
    <w:rsid w:val="00AA3A2F"/>
    <w:rsid w:val="00AA7824"/>
    <w:rsid w:val="00AB25A2"/>
    <w:rsid w:val="00AB453D"/>
    <w:rsid w:val="00AB4AC0"/>
    <w:rsid w:val="00AB5305"/>
    <w:rsid w:val="00AB61E8"/>
    <w:rsid w:val="00AB697F"/>
    <w:rsid w:val="00AB71F8"/>
    <w:rsid w:val="00AB7341"/>
    <w:rsid w:val="00AC0A7B"/>
    <w:rsid w:val="00AC0F84"/>
    <w:rsid w:val="00AC1850"/>
    <w:rsid w:val="00AC35AD"/>
    <w:rsid w:val="00AC43B7"/>
    <w:rsid w:val="00AC46CD"/>
    <w:rsid w:val="00AC480B"/>
    <w:rsid w:val="00AC58EC"/>
    <w:rsid w:val="00AC6397"/>
    <w:rsid w:val="00AC7464"/>
    <w:rsid w:val="00AD2C05"/>
    <w:rsid w:val="00AD3346"/>
    <w:rsid w:val="00AD3943"/>
    <w:rsid w:val="00AD46B2"/>
    <w:rsid w:val="00AD6F7C"/>
    <w:rsid w:val="00AD7D95"/>
    <w:rsid w:val="00AE26D8"/>
    <w:rsid w:val="00AE287D"/>
    <w:rsid w:val="00AE327C"/>
    <w:rsid w:val="00AE3781"/>
    <w:rsid w:val="00AE40DF"/>
    <w:rsid w:val="00AE5177"/>
    <w:rsid w:val="00AF1118"/>
    <w:rsid w:val="00AF2978"/>
    <w:rsid w:val="00AF78BE"/>
    <w:rsid w:val="00AF7BF7"/>
    <w:rsid w:val="00B00968"/>
    <w:rsid w:val="00B0110D"/>
    <w:rsid w:val="00B01585"/>
    <w:rsid w:val="00B017ED"/>
    <w:rsid w:val="00B0231B"/>
    <w:rsid w:val="00B0299C"/>
    <w:rsid w:val="00B06ADB"/>
    <w:rsid w:val="00B0730E"/>
    <w:rsid w:val="00B07D6C"/>
    <w:rsid w:val="00B109AE"/>
    <w:rsid w:val="00B12160"/>
    <w:rsid w:val="00B12185"/>
    <w:rsid w:val="00B123AE"/>
    <w:rsid w:val="00B142E2"/>
    <w:rsid w:val="00B14AB6"/>
    <w:rsid w:val="00B1761B"/>
    <w:rsid w:val="00B178CB"/>
    <w:rsid w:val="00B20207"/>
    <w:rsid w:val="00B21218"/>
    <w:rsid w:val="00B21266"/>
    <w:rsid w:val="00B22EE8"/>
    <w:rsid w:val="00B23391"/>
    <w:rsid w:val="00B238C6"/>
    <w:rsid w:val="00B2448E"/>
    <w:rsid w:val="00B244DF"/>
    <w:rsid w:val="00B25E48"/>
    <w:rsid w:val="00B2649F"/>
    <w:rsid w:val="00B2798E"/>
    <w:rsid w:val="00B3188A"/>
    <w:rsid w:val="00B31B34"/>
    <w:rsid w:val="00B34CE3"/>
    <w:rsid w:val="00B37073"/>
    <w:rsid w:val="00B375FE"/>
    <w:rsid w:val="00B37980"/>
    <w:rsid w:val="00B40137"/>
    <w:rsid w:val="00B40795"/>
    <w:rsid w:val="00B45383"/>
    <w:rsid w:val="00B54243"/>
    <w:rsid w:val="00B547F2"/>
    <w:rsid w:val="00B56DF2"/>
    <w:rsid w:val="00B572AE"/>
    <w:rsid w:val="00B615CA"/>
    <w:rsid w:val="00B6180B"/>
    <w:rsid w:val="00B61AEF"/>
    <w:rsid w:val="00B66E14"/>
    <w:rsid w:val="00B67419"/>
    <w:rsid w:val="00B72D56"/>
    <w:rsid w:val="00B77042"/>
    <w:rsid w:val="00B777B6"/>
    <w:rsid w:val="00B7788E"/>
    <w:rsid w:val="00B80157"/>
    <w:rsid w:val="00B8288D"/>
    <w:rsid w:val="00B83AFD"/>
    <w:rsid w:val="00B841B2"/>
    <w:rsid w:val="00B864CE"/>
    <w:rsid w:val="00B90064"/>
    <w:rsid w:val="00B94C72"/>
    <w:rsid w:val="00B96FA8"/>
    <w:rsid w:val="00B9742A"/>
    <w:rsid w:val="00BA2816"/>
    <w:rsid w:val="00BA2887"/>
    <w:rsid w:val="00BA3731"/>
    <w:rsid w:val="00BA60F4"/>
    <w:rsid w:val="00BA63FA"/>
    <w:rsid w:val="00BB03A1"/>
    <w:rsid w:val="00BB1B09"/>
    <w:rsid w:val="00BB6146"/>
    <w:rsid w:val="00BB76FF"/>
    <w:rsid w:val="00BC08D7"/>
    <w:rsid w:val="00BC0BDA"/>
    <w:rsid w:val="00BC5266"/>
    <w:rsid w:val="00BC550E"/>
    <w:rsid w:val="00BC676D"/>
    <w:rsid w:val="00BC6C71"/>
    <w:rsid w:val="00BD0C58"/>
    <w:rsid w:val="00BD1A41"/>
    <w:rsid w:val="00BD1E9B"/>
    <w:rsid w:val="00BD2C0F"/>
    <w:rsid w:val="00BD32C4"/>
    <w:rsid w:val="00BD335D"/>
    <w:rsid w:val="00BD4B79"/>
    <w:rsid w:val="00BD6D8A"/>
    <w:rsid w:val="00BE09E7"/>
    <w:rsid w:val="00BE0B27"/>
    <w:rsid w:val="00BE3CBE"/>
    <w:rsid w:val="00BE4655"/>
    <w:rsid w:val="00BE481D"/>
    <w:rsid w:val="00BE5543"/>
    <w:rsid w:val="00BE6DE7"/>
    <w:rsid w:val="00BE7EF4"/>
    <w:rsid w:val="00BF0440"/>
    <w:rsid w:val="00BF1451"/>
    <w:rsid w:val="00BF1DD4"/>
    <w:rsid w:val="00BF212D"/>
    <w:rsid w:val="00BF2A40"/>
    <w:rsid w:val="00BF2B97"/>
    <w:rsid w:val="00BF34A6"/>
    <w:rsid w:val="00BF3F24"/>
    <w:rsid w:val="00BF47B2"/>
    <w:rsid w:val="00BF74D9"/>
    <w:rsid w:val="00C00022"/>
    <w:rsid w:val="00C00CAD"/>
    <w:rsid w:val="00C02CA3"/>
    <w:rsid w:val="00C03029"/>
    <w:rsid w:val="00C03634"/>
    <w:rsid w:val="00C072A7"/>
    <w:rsid w:val="00C07A06"/>
    <w:rsid w:val="00C07E72"/>
    <w:rsid w:val="00C10F12"/>
    <w:rsid w:val="00C1105B"/>
    <w:rsid w:val="00C12678"/>
    <w:rsid w:val="00C142A2"/>
    <w:rsid w:val="00C15FAE"/>
    <w:rsid w:val="00C162D7"/>
    <w:rsid w:val="00C16D89"/>
    <w:rsid w:val="00C17A77"/>
    <w:rsid w:val="00C17E7F"/>
    <w:rsid w:val="00C20155"/>
    <w:rsid w:val="00C22D3A"/>
    <w:rsid w:val="00C22FE5"/>
    <w:rsid w:val="00C23B58"/>
    <w:rsid w:val="00C24A5D"/>
    <w:rsid w:val="00C2725E"/>
    <w:rsid w:val="00C2751F"/>
    <w:rsid w:val="00C27607"/>
    <w:rsid w:val="00C27B38"/>
    <w:rsid w:val="00C27DAE"/>
    <w:rsid w:val="00C3097B"/>
    <w:rsid w:val="00C318CC"/>
    <w:rsid w:val="00C31A98"/>
    <w:rsid w:val="00C334D2"/>
    <w:rsid w:val="00C355F9"/>
    <w:rsid w:val="00C37DD1"/>
    <w:rsid w:val="00C435B1"/>
    <w:rsid w:val="00C46226"/>
    <w:rsid w:val="00C46BB5"/>
    <w:rsid w:val="00C46FD6"/>
    <w:rsid w:val="00C54B0E"/>
    <w:rsid w:val="00C553AA"/>
    <w:rsid w:val="00C60CA5"/>
    <w:rsid w:val="00C61B57"/>
    <w:rsid w:val="00C667B7"/>
    <w:rsid w:val="00C67616"/>
    <w:rsid w:val="00C67D4C"/>
    <w:rsid w:val="00C73ADB"/>
    <w:rsid w:val="00C74577"/>
    <w:rsid w:val="00C75F54"/>
    <w:rsid w:val="00C776A4"/>
    <w:rsid w:val="00C777DB"/>
    <w:rsid w:val="00C822AC"/>
    <w:rsid w:val="00C8257D"/>
    <w:rsid w:val="00C82935"/>
    <w:rsid w:val="00C83926"/>
    <w:rsid w:val="00C85411"/>
    <w:rsid w:val="00C85FA5"/>
    <w:rsid w:val="00C874A3"/>
    <w:rsid w:val="00C90AB3"/>
    <w:rsid w:val="00C92E50"/>
    <w:rsid w:val="00C92F07"/>
    <w:rsid w:val="00C94517"/>
    <w:rsid w:val="00C946CD"/>
    <w:rsid w:val="00CA4582"/>
    <w:rsid w:val="00CA46E0"/>
    <w:rsid w:val="00CA7EC8"/>
    <w:rsid w:val="00CB291E"/>
    <w:rsid w:val="00CB43F9"/>
    <w:rsid w:val="00CB450A"/>
    <w:rsid w:val="00CB57FD"/>
    <w:rsid w:val="00CB7398"/>
    <w:rsid w:val="00CB7458"/>
    <w:rsid w:val="00CB7A69"/>
    <w:rsid w:val="00CC2547"/>
    <w:rsid w:val="00CC57A4"/>
    <w:rsid w:val="00CC7256"/>
    <w:rsid w:val="00CC7CE6"/>
    <w:rsid w:val="00CC7DC5"/>
    <w:rsid w:val="00CD0591"/>
    <w:rsid w:val="00CD2DC1"/>
    <w:rsid w:val="00CD39FD"/>
    <w:rsid w:val="00CD3F0A"/>
    <w:rsid w:val="00CD4F61"/>
    <w:rsid w:val="00CD4F89"/>
    <w:rsid w:val="00CD60A4"/>
    <w:rsid w:val="00CD68C4"/>
    <w:rsid w:val="00CE2098"/>
    <w:rsid w:val="00CE23CC"/>
    <w:rsid w:val="00CE30A4"/>
    <w:rsid w:val="00CE3E03"/>
    <w:rsid w:val="00CE43F5"/>
    <w:rsid w:val="00CE4EC6"/>
    <w:rsid w:val="00CE5AAB"/>
    <w:rsid w:val="00CE7443"/>
    <w:rsid w:val="00CF077D"/>
    <w:rsid w:val="00CF0C44"/>
    <w:rsid w:val="00CF35CA"/>
    <w:rsid w:val="00CF7FE2"/>
    <w:rsid w:val="00D01EA1"/>
    <w:rsid w:val="00D03145"/>
    <w:rsid w:val="00D05466"/>
    <w:rsid w:val="00D07419"/>
    <w:rsid w:val="00D077BD"/>
    <w:rsid w:val="00D077F4"/>
    <w:rsid w:val="00D079A1"/>
    <w:rsid w:val="00D1216A"/>
    <w:rsid w:val="00D12941"/>
    <w:rsid w:val="00D149C8"/>
    <w:rsid w:val="00D152AE"/>
    <w:rsid w:val="00D201CB"/>
    <w:rsid w:val="00D3029E"/>
    <w:rsid w:val="00D323DA"/>
    <w:rsid w:val="00D32C97"/>
    <w:rsid w:val="00D32F0D"/>
    <w:rsid w:val="00D36A3A"/>
    <w:rsid w:val="00D36CB1"/>
    <w:rsid w:val="00D41058"/>
    <w:rsid w:val="00D4125C"/>
    <w:rsid w:val="00D41748"/>
    <w:rsid w:val="00D42865"/>
    <w:rsid w:val="00D443C2"/>
    <w:rsid w:val="00D44D4A"/>
    <w:rsid w:val="00D459AD"/>
    <w:rsid w:val="00D46C9A"/>
    <w:rsid w:val="00D46FB9"/>
    <w:rsid w:val="00D4720C"/>
    <w:rsid w:val="00D47543"/>
    <w:rsid w:val="00D47B79"/>
    <w:rsid w:val="00D510A1"/>
    <w:rsid w:val="00D529DA"/>
    <w:rsid w:val="00D55126"/>
    <w:rsid w:val="00D558F0"/>
    <w:rsid w:val="00D56F22"/>
    <w:rsid w:val="00D60F21"/>
    <w:rsid w:val="00D61AC4"/>
    <w:rsid w:val="00D62A6F"/>
    <w:rsid w:val="00D63908"/>
    <w:rsid w:val="00D6643A"/>
    <w:rsid w:val="00D672C7"/>
    <w:rsid w:val="00D71BEE"/>
    <w:rsid w:val="00D71CDA"/>
    <w:rsid w:val="00D730E4"/>
    <w:rsid w:val="00D743F4"/>
    <w:rsid w:val="00D7574F"/>
    <w:rsid w:val="00D7585B"/>
    <w:rsid w:val="00D75D6F"/>
    <w:rsid w:val="00D77F10"/>
    <w:rsid w:val="00D80449"/>
    <w:rsid w:val="00D81008"/>
    <w:rsid w:val="00D8188C"/>
    <w:rsid w:val="00D82377"/>
    <w:rsid w:val="00D87DE9"/>
    <w:rsid w:val="00D9139B"/>
    <w:rsid w:val="00D9273F"/>
    <w:rsid w:val="00D93043"/>
    <w:rsid w:val="00D9454E"/>
    <w:rsid w:val="00D94A40"/>
    <w:rsid w:val="00D95F02"/>
    <w:rsid w:val="00D96E40"/>
    <w:rsid w:val="00D96EC1"/>
    <w:rsid w:val="00D97894"/>
    <w:rsid w:val="00D97AF1"/>
    <w:rsid w:val="00D97DE2"/>
    <w:rsid w:val="00DA06FF"/>
    <w:rsid w:val="00DA0DB9"/>
    <w:rsid w:val="00DA2666"/>
    <w:rsid w:val="00DA3812"/>
    <w:rsid w:val="00DA49C8"/>
    <w:rsid w:val="00DB013A"/>
    <w:rsid w:val="00DB02C4"/>
    <w:rsid w:val="00DB1829"/>
    <w:rsid w:val="00DB60FA"/>
    <w:rsid w:val="00DB72F5"/>
    <w:rsid w:val="00DB739B"/>
    <w:rsid w:val="00DC11AE"/>
    <w:rsid w:val="00DC23A8"/>
    <w:rsid w:val="00DC294D"/>
    <w:rsid w:val="00DC2B5A"/>
    <w:rsid w:val="00DC2E14"/>
    <w:rsid w:val="00DC44F3"/>
    <w:rsid w:val="00DC55B9"/>
    <w:rsid w:val="00DC694D"/>
    <w:rsid w:val="00DC6D25"/>
    <w:rsid w:val="00DC7074"/>
    <w:rsid w:val="00DD081B"/>
    <w:rsid w:val="00DD2F5D"/>
    <w:rsid w:val="00DD34C7"/>
    <w:rsid w:val="00DD3EBD"/>
    <w:rsid w:val="00DD7281"/>
    <w:rsid w:val="00DE3993"/>
    <w:rsid w:val="00DE5708"/>
    <w:rsid w:val="00DE5F33"/>
    <w:rsid w:val="00DE6D72"/>
    <w:rsid w:val="00DE6E63"/>
    <w:rsid w:val="00DE73B7"/>
    <w:rsid w:val="00DE7E1D"/>
    <w:rsid w:val="00DF0BFC"/>
    <w:rsid w:val="00DF3343"/>
    <w:rsid w:val="00DF5566"/>
    <w:rsid w:val="00DF7ABA"/>
    <w:rsid w:val="00E02321"/>
    <w:rsid w:val="00E032C1"/>
    <w:rsid w:val="00E059A1"/>
    <w:rsid w:val="00E105AD"/>
    <w:rsid w:val="00E10893"/>
    <w:rsid w:val="00E108C0"/>
    <w:rsid w:val="00E11F20"/>
    <w:rsid w:val="00E12782"/>
    <w:rsid w:val="00E154AA"/>
    <w:rsid w:val="00E1672D"/>
    <w:rsid w:val="00E17A1A"/>
    <w:rsid w:val="00E24FB8"/>
    <w:rsid w:val="00E26A02"/>
    <w:rsid w:val="00E30E15"/>
    <w:rsid w:val="00E31398"/>
    <w:rsid w:val="00E31460"/>
    <w:rsid w:val="00E316F0"/>
    <w:rsid w:val="00E33B18"/>
    <w:rsid w:val="00E36F82"/>
    <w:rsid w:val="00E37DD3"/>
    <w:rsid w:val="00E409D3"/>
    <w:rsid w:val="00E422C0"/>
    <w:rsid w:val="00E4443C"/>
    <w:rsid w:val="00E44F3B"/>
    <w:rsid w:val="00E452B3"/>
    <w:rsid w:val="00E4552F"/>
    <w:rsid w:val="00E4595C"/>
    <w:rsid w:val="00E463B9"/>
    <w:rsid w:val="00E52766"/>
    <w:rsid w:val="00E530AA"/>
    <w:rsid w:val="00E5515F"/>
    <w:rsid w:val="00E616B0"/>
    <w:rsid w:val="00E61939"/>
    <w:rsid w:val="00E65DD6"/>
    <w:rsid w:val="00E65EB3"/>
    <w:rsid w:val="00E676F2"/>
    <w:rsid w:val="00E67D1C"/>
    <w:rsid w:val="00E71166"/>
    <w:rsid w:val="00E71CEB"/>
    <w:rsid w:val="00E75086"/>
    <w:rsid w:val="00E75137"/>
    <w:rsid w:val="00E76257"/>
    <w:rsid w:val="00E77245"/>
    <w:rsid w:val="00E80D8C"/>
    <w:rsid w:val="00E81924"/>
    <w:rsid w:val="00E82A0A"/>
    <w:rsid w:val="00E861EE"/>
    <w:rsid w:val="00E86E65"/>
    <w:rsid w:val="00E9152D"/>
    <w:rsid w:val="00E91D90"/>
    <w:rsid w:val="00E92033"/>
    <w:rsid w:val="00E938BF"/>
    <w:rsid w:val="00E95957"/>
    <w:rsid w:val="00E966D8"/>
    <w:rsid w:val="00E973E0"/>
    <w:rsid w:val="00E97ADF"/>
    <w:rsid w:val="00EA054D"/>
    <w:rsid w:val="00EA0A47"/>
    <w:rsid w:val="00EA11A4"/>
    <w:rsid w:val="00EA139F"/>
    <w:rsid w:val="00EA45B3"/>
    <w:rsid w:val="00EA4CFE"/>
    <w:rsid w:val="00EA771B"/>
    <w:rsid w:val="00EA7D77"/>
    <w:rsid w:val="00EB0F19"/>
    <w:rsid w:val="00EB13E2"/>
    <w:rsid w:val="00EB2916"/>
    <w:rsid w:val="00EB389B"/>
    <w:rsid w:val="00EB3AC2"/>
    <w:rsid w:val="00EB4911"/>
    <w:rsid w:val="00EB66B4"/>
    <w:rsid w:val="00EB6983"/>
    <w:rsid w:val="00EB7300"/>
    <w:rsid w:val="00EB75C5"/>
    <w:rsid w:val="00EC1E75"/>
    <w:rsid w:val="00EC5B27"/>
    <w:rsid w:val="00EC6154"/>
    <w:rsid w:val="00ED0B8A"/>
    <w:rsid w:val="00ED0E21"/>
    <w:rsid w:val="00ED1558"/>
    <w:rsid w:val="00ED1700"/>
    <w:rsid w:val="00ED232D"/>
    <w:rsid w:val="00ED68F0"/>
    <w:rsid w:val="00ED6A77"/>
    <w:rsid w:val="00ED70FB"/>
    <w:rsid w:val="00EE0D12"/>
    <w:rsid w:val="00EE2C76"/>
    <w:rsid w:val="00EE5DB7"/>
    <w:rsid w:val="00EE5FD5"/>
    <w:rsid w:val="00EE663C"/>
    <w:rsid w:val="00EE689B"/>
    <w:rsid w:val="00EF2F10"/>
    <w:rsid w:val="00EF58A4"/>
    <w:rsid w:val="00EF6AB5"/>
    <w:rsid w:val="00F0354C"/>
    <w:rsid w:val="00F13A20"/>
    <w:rsid w:val="00F13B7C"/>
    <w:rsid w:val="00F156EB"/>
    <w:rsid w:val="00F17B75"/>
    <w:rsid w:val="00F17D2F"/>
    <w:rsid w:val="00F2081E"/>
    <w:rsid w:val="00F227B1"/>
    <w:rsid w:val="00F2497C"/>
    <w:rsid w:val="00F25304"/>
    <w:rsid w:val="00F25E0E"/>
    <w:rsid w:val="00F2666D"/>
    <w:rsid w:val="00F27CF9"/>
    <w:rsid w:val="00F3042E"/>
    <w:rsid w:val="00F310B4"/>
    <w:rsid w:val="00F31F6D"/>
    <w:rsid w:val="00F320E4"/>
    <w:rsid w:val="00F328BE"/>
    <w:rsid w:val="00F33016"/>
    <w:rsid w:val="00F34B5B"/>
    <w:rsid w:val="00F40623"/>
    <w:rsid w:val="00F40B0A"/>
    <w:rsid w:val="00F430DE"/>
    <w:rsid w:val="00F435E8"/>
    <w:rsid w:val="00F4481B"/>
    <w:rsid w:val="00F449F4"/>
    <w:rsid w:val="00F44DDF"/>
    <w:rsid w:val="00F47145"/>
    <w:rsid w:val="00F51184"/>
    <w:rsid w:val="00F5139C"/>
    <w:rsid w:val="00F515D2"/>
    <w:rsid w:val="00F51A55"/>
    <w:rsid w:val="00F53F92"/>
    <w:rsid w:val="00F54662"/>
    <w:rsid w:val="00F55044"/>
    <w:rsid w:val="00F553D8"/>
    <w:rsid w:val="00F55EF3"/>
    <w:rsid w:val="00F5647E"/>
    <w:rsid w:val="00F5691B"/>
    <w:rsid w:val="00F6040D"/>
    <w:rsid w:val="00F605A5"/>
    <w:rsid w:val="00F60A68"/>
    <w:rsid w:val="00F63B7B"/>
    <w:rsid w:val="00F70CB2"/>
    <w:rsid w:val="00F719B6"/>
    <w:rsid w:val="00F72DD1"/>
    <w:rsid w:val="00F731F4"/>
    <w:rsid w:val="00F7329B"/>
    <w:rsid w:val="00F76002"/>
    <w:rsid w:val="00F760E2"/>
    <w:rsid w:val="00F81370"/>
    <w:rsid w:val="00F82F19"/>
    <w:rsid w:val="00F831A2"/>
    <w:rsid w:val="00F862CA"/>
    <w:rsid w:val="00F86A3E"/>
    <w:rsid w:val="00F86D88"/>
    <w:rsid w:val="00F87C7A"/>
    <w:rsid w:val="00F87CC6"/>
    <w:rsid w:val="00F901C5"/>
    <w:rsid w:val="00F902B0"/>
    <w:rsid w:val="00F9041E"/>
    <w:rsid w:val="00F9092B"/>
    <w:rsid w:val="00F91A7F"/>
    <w:rsid w:val="00F9426E"/>
    <w:rsid w:val="00F94636"/>
    <w:rsid w:val="00F94897"/>
    <w:rsid w:val="00F9616C"/>
    <w:rsid w:val="00F976AF"/>
    <w:rsid w:val="00FA1A59"/>
    <w:rsid w:val="00FA1CD6"/>
    <w:rsid w:val="00FA2E78"/>
    <w:rsid w:val="00FA3D1B"/>
    <w:rsid w:val="00FA3DFA"/>
    <w:rsid w:val="00FA7309"/>
    <w:rsid w:val="00FA75B8"/>
    <w:rsid w:val="00FA7803"/>
    <w:rsid w:val="00FB2937"/>
    <w:rsid w:val="00FB29E1"/>
    <w:rsid w:val="00FB3400"/>
    <w:rsid w:val="00FB3744"/>
    <w:rsid w:val="00FB41F0"/>
    <w:rsid w:val="00FB5745"/>
    <w:rsid w:val="00FC03DB"/>
    <w:rsid w:val="00FC1477"/>
    <w:rsid w:val="00FC1692"/>
    <w:rsid w:val="00FC2998"/>
    <w:rsid w:val="00FC58D9"/>
    <w:rsid w:val="00FC5FBC"/>
    <w:rsid w:val="00FD08D6"/>
    <w:rsid w:val="00FD3730"/>
    <w:rsid w:val="00FD6B52"/>
    <w:rsid w:val="00FD6FB3"/>
    <w:rsid w:val="00FE0E3A"/>
    <w:rsid w:val="00FE1AD8"/>
    <w:rsid w:val="00FE3C3C"/>
    <w:rsid w:val="00FE4C06"/>
    <w:rsid w:val="00FE5808"/>
    <w:rsid w:val="00FE73C5"/>
    <w:rsid w:val="00FF0171"/>
    <w:rsid w:val="00FF12FF"/>
    <w:rsid w:val="00FF34FC"/>
    <w:rsid w:val="00FF6701"/>
    <w:rsid w:val="00FF7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021B9"/>
  <w15:docId w15:val="{F0BF2463-F07A-4BFE-A91B-67ADC7101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1B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1B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1B32"/>
    <w:rPr>
      <w:rFonts w:ascii="Tahoma" w:hAnsi="Tahoma" w:cs="Tahoma"/>
      <w:sz w:val="16"/>
      <w:szCs w:val="16"/>
    </w:rPr>
  </w:style>
  <w:style w:type="character" w:customStyle="1" w:styleId="apple-converted-space">
    <w:name w:val="apple-converted-space"/>
    <w:basedOn w:val="a0"/>
    <w:rsid w:val="00DB1829"/>
  </w:style>
  <w:style w:type="character" w:styleId="a5">
    <w:name w:val="annotation reference"/>
    <w:basedOn w:val="a0"/>
    <w:uiPriority w:val="99"/>
    <w:semiHidden/>
    <w:unhideWhenUsed/>
    <w:rsid w:val="00C27607"/>
    <w:rPr>
      <w:sz w:val="16"/>
      <w:szCs w:val="16"/>
    </w:rPr>
  </w:style>
  <w:style w:type="paragraph" w:styleId="a6">
    <w:name w:val="annotation text"/>
    <w:basedOn w:val="a"/>
    <w:link w:val="a7"/>
    <w:uiPriority w:val="99"/>
    <w:semiHidden/>
    <w:unhideWhenUsed/>
    <w:rsid w:val="00C27607"/>
    <w:pPr>
      <w:spacing w:line="240" w:lineRule="auto"/>
    </w:pPr>
    <w:rPr>
      <w:sz w:val="20"/>
      <w:szCs w:val="20"/>
    </w:rPr>
  </w:style>
  <w:style w:type="character" w:customStyle="1" w:styleId="a7">
    <w:name w:val="Текст примечания Знак"/>
    <w:basedOn w:val="a0"/>
    <w:link w:val="a6"/>
    <w:uiPriority w:val="99"/>
    <w:semiHidden/>
    <w:rsid w:val="00C27607"/>
    <w:rPr>
      <w:sz w:val="20"/>
      <w:szCs w:val="20"/>
    </w:rPr>
  </w:style>
  <w:style w:type="paragraph" w:styleId="a8">
    <w:name w:val="annotation subject"/>
    <w:basedOn w:val="a6"/>
    <w:next w:val="a6"/>
    <w:link w:val="a9"/>
    <w:uiPriority w:val="99"/>
    <w:semiHidden/>
    <w:unhideWhenUsed/>
    <w:rsid w:val="00C27607"/>
    <w:rPr>
      <w:b/>
      <w:bCs/>
    </w:rPr>
  </w:style>
  <w:style w:type="character" w:customStyle="1" w:styleId="a9">
    <w:name w:val="Тема примечания Знак"/>
    <w:basedOn w:val="a7"/>
    <w:link w:val="a8"/>
    <w:uiPriority w:val="99"/>
    <w:semiHidden/>
    <w:rsid w:val="00C27607"/>
    <w:rPr>
      <w:b/>
      <w:bCs/>
      <w:sz w:val="20"/>
      <w:szCs w:val="20"/>
    </w:rPr>
  </w:style>
  <w:style w:type="paragraph" w:styleId="aa">
    <w:name w:val="Revision"/>
    <w:hidden/>
    <w:uiPriority w:val="99"/>
    <w:semiHidden/>
    <w:rsid w:val="00C27607"/>
    <w:pPr>
      <w:spacing w:after="0" w:line="240" w:lineRule="auto"/>
    </w:pPr>
  </w:style>
  <w:style w:type="character" w:styleId="ab">
    <w:name w:val="Hyperlink"/>
    <w:basedOn w:val="a0"/>
    <w:uiPriority w:val="99"/>
    <w:unhideWhenUsed/>
    <w:rsid w:val="00121835"/>
    <w:rPr>
      <w:color w:val="0000FF" w:themeColor="hyperlink"/>
      <w:u w:val="single"/>
    </w:rPr>
  </w:style>
  <w:style w:type="paragraph" w:styleId="ac">
    <w:name w:val="endnote text"/>
    <w:basedOn w:val="a"/>
    <w:link w:val="ad"/>
    <w:uiPriority w:val="99"/>
    <w:semiHidden/>
    <w:unhideWhenUsed/>
    <w:rsid w:val="001547FE"/>
    <w:pPr>
      <w:spacing w:after="0" w:line="240" w:lineRule="auto"/>
    </w:pPr>
    <w:rPr>
      <w:sz w:val="20"/>
      <w:szCs w:val="20"/>
    </w:rPr>
  </w:style>
  <w:style w:type="character" w:customStyle="1" w:styleId="ad">
    <w:name w:val="Текст концевой сноски Знак"/>
    <w:basedOn w:val="a0"/>
    <w:link w:val="ac"/>
    <w:uiPriority w:val="99"/>
    <w:semiHidden/>
    <w:rsid w:val="001547FE"/>
    <w:rPr>
      <w:sz w:val="20"/>
      <w:szCs w:val="20"/>
    </w:rPr>
  </w:style>
  <w:style w:type="character" w:styleId="ae">
    <w:name w:val="endnote reference"/>
    <w:basedOn w:val="a0"/>
    <w:uiPriority w:val="99"/>
    <w:semiHidden/>
    <w:unhideWhenUsed/>
    <w:rsid w:val="001547FE"/>
    <w:rPr>
      <w:vertAlign w:val="superscript"/>
    </w:rPr>
  </w:style>
  <w:style w:type="paragraph" w:styleId="af">
    <w:name w:val="header"/>
    <w:basedOn w:val="a"/>
    <w:link w:val="af0"/>
    <w:uiPriority w:val="99"/>
    <w:unhideWhenUsed/>
    <w:rsid w:val="008E6E6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E6E6D"/>
  </w:style>
  <w:style w:type="paragraph" w:styleId="af1">
    <w:name w:val="footer"/>
    <w:basedOn w:val="a"/>
    <w:link w:val="af2"/>
    <w:uiPriority w:val="99"/>
    <w:unhideWhenUsed/>
    <w:rsid w:val="008E6E6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E6E6D"/>
  </w:style>
  <w:style w:type="paragraph" w:styleId="af3">
    <w:name w:val="Body Text"/>
    <w:basedOn w:val="a"/>
    <w:link w:val="af4"/>
    <w:uiPriority w:val="1"/>
    <w:qFormat/>
    <w:rsid w:val="003729EF"/>
    <w:pPr>
      <w:widowControl w:val="0"/>
      <w:autoSpaceDE w:val="0"/>
      <w:autoSpaceDN w:val="0"/>
      <w:spacing w:after="0" w:line="240" w:lineRule="auto"/>
      <w:ind w:left="113" w:firstLine="708"/>
      <w:jc w:val="both"/>
    </w:pPr>
    <w:rPr>
      <w:rFonts w:ascii="Trebuchet MS" w:eastAsia="Trebuchet MS" w:hAnsi="Trebuchet MS" w:cs="Trebuchet MS"/>
      <w:sz w:val="24"/>
      <w:szCs w:val="24"/>
      <w:lang w:eastAsia="ru-RU" w:bidi="ru-RU"/>
    </w:rPr>
  </w:style>
  <w:style w:type="character" w:customStyle="1" w:styleId="af4">
    <w:name w:val="Основной текст Знак"/>
    <w:basedOn w:val="a0"/>
    <w:link w:val="af3"/>
    <w:uiPriority w:val="1"/>
    <w:rsid w:val="003729EF"/>
    <w:rPr>
      <w:rFonts w:ascii="Trebuchet MS" w:eastAsia="Trebuchet MS" w:hAnsi="Trebuchet MS" w:cs="Trebuchet MS"/>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817568">
      <w:bodyDiv w:val="1"/>
      <w:marLeft w:val="0"/>
      <w:marRight w:val="0"/>
      <w:marTop w:val="0"/>
      <w:marBottom w:val="0"/>
      <w:divBdr>
        <w:top w:val="none" w:sz="0" w:space="0" w:color="auto"/>
        <w:left w:val="none" w:sz="0" w:space="0" w:color="auto"/>
        <w:bottom w:val="none" w:sz="0" w:space="0" w:color="auto"/>
        <w:right w:val="none" w:sz="0" w:space="0" w:color="auto"/>
      </w:divBdr>
      <w:divsChild>
        <w:div w:id="915286230">
          <w:marLeft w:val="446"/>
          <w:marRight w:val="0"/>
          <w:marTop w:val="120"/>
          <w:marBottom w:val="0"/>
          <w:divBdr>
            <w:top w:val="none" w:sz="0" w:space="0" w:color="auto"/>
            <w:left w:val="none" w:sz="0" w:space="0" w:color="auto"/>
            <w:bottom w:val="none" w:sz="0" w:space="0" w:color="auto"/>
            <w:right w:val="none" w:sz="0" w:space="0" w:color="auto"/>
          </w:divBdr>
        </w:div>
      </w:divsChild>
    </w:div>
    <w:div w:id="710374955">
      <w:bodyDiv w:val="1"/>
      <w:marLeft w:val="0"/>
      <w:marRight w:val="0"/>
      <w:marTop w:val="0"/>
      <w:marBottom w:val="0"/>
      <w:divBdr>
        <w:top w:val="none" w:sz="0" w:space="0" w:color="auto"/>
        <w:left w:val="none" w:sz="0" w:space="0" w:color="auto"/>
        <w:bottom w:val="none" w:sz="0" w:space="0" w:color="auto"/>
        <w:right w:val="none" w:sz="0" w:space="0" w:color="auto"/>
      </w:divBdr>
      <w:divsChild>
        <w:div w:id="460614253">
          <w:marLeft w:val="0"/>
          <w:marRight w:val="0"/>
          <w:marTop w:val="0"/>
          <w:marBottom w:val="0"/>
          <w:divBdr>
            <w:top w:val="none" w:sz="0" w:space="0" w:color="auto"/>
            <w:left w:val="none" w:sz="0" w:space="0" w:color="auto"/>
            <w:bottom w:val="none" w:sz="0" w:space="0" w:color="auto"/>
            <w:right w:val="none" w:sz="0" w:space="0" w:color="auto"/>
          </w:divBdr>
        </w:div>
        <w:div w:id="2029671680">
          <w:marLeft w:val="0"/>
          <w:marRight w:val="0"/>
          <w:marTop w:val="0"/>
          <w:marBottom w:val="0"/>
          <w:divBdr>
            <w:top w:val="none" w:sz="0" w:space="0" w:color="auto"/>
            <w:left w:val="none" w:sz="0" w:space="0" w:color="auto"/>
            <w:bottom w:val="none" w:sz="0" w:space="0" w:color="auto"/>
            <w:right w:val="none" w:sz="0" w:space="0" w:color="auto"/>
          </w:divBdr>
        </w:div>
        <w:div w:id="52850815">
          <w:marLeft w:val="0"/>
          <w:marRight w:val="0"/>
          <w:marTop w:val="0"/>
          <w:marBottom w:val="0"/>
          <w:divBdr>
            <w:top w:val="none" w:sz="0" w:space="0" w:color="auto"/>
            <w:left w:val="none" w:sz="0" w:space="0" w:color="auto"/>
            <w:bottom w:val="none" w:sz="0" w:space="0" w:color="auto"/>
            <w:right w:val="none" w:sz="0" w:space="0" w:color="auto"/>
          </w:divBdr>
        </w:div>
        <w:div w:id="1499031684">
          <w:marLeft w:val="0"/>
          <w:marRight w:val="0"/>
          <w:marTop w:val="0"/>
          <w:marBottom w:val="0"/>
          <w:divBdr>
            <w:top w:val="none" w:sz="0" w:space="0" w:color="auto"/>
            <w:left w:val="none" w:sz="0" w:space="0" w:color="auto"/>
            <w:bottom w:val="none" w:sz="0" w:space="0" w:color="auto"/>
            <w:right w:val="none" w:sz="0" w:space="0" w:color="auto"/>
          </w:divBdr>
        </w:div>
        <w:div w:id="896816885">
          <w:marLeft w:val="0"/>
          <w:marRight w:val="0"/>
          <w:marTop w:val="0"/>
          <w:marBottom w:val="0"/>
          <w:divBdr>
            <w:top w:val="none" w:sz="0" w:space="0" w:color="auto"/>
            <w:left w:val="none" w:sz="0" w:space="0" w:color="auto"/>
            <w:bottom w:val="none" w:sz="0" w:space="0" w:color="auto"/>
            <w:right w:val="none" w:sz="0" w:space="0" w:color="auto"/>
          </w:divBdr>
        </w:div>
        <w:div w:id="485636572">
          <w:marLeft w:val="0"/>
          <w:marRight w:val="0"/>
          <w:marTop w:val="0"/>
          <w:marBottom w:val="0"/>
          <w:divBdr>
            <w:top w:val="none" w:sz="0" w:space="0" w:color="auto"/>
            <w:left w:val="none" w:sz="0" w:space="0" w:color="auto"/>
            <w:bottom w:val="none" w:sz="0" w:space="0" w:color="auto"/>
            <w:right w:val="none" w:sz="0" w:space="0" w:color="auto"/>
          </w:divBdr>
        </w:div>
        <w:div w:id="1428501859">
          <w:marLeft w:val="0"/>
          <w:marRight w:val="0"/>
          <w:marTop w:val="0"/>
          <w:marBottom w:val="0"/>
          <w:divBdr>
            <w:top w:val="none" w:sz="0" w:space="0" w:color="auto"/>
            <w:left w:val="none" w:sz="0" w:space="0" w:color="auto"/>
            <w:bottom w:val="none" w:sz="0" w:space="0" w:color="auto"/>
            <w:right w:val="none" w:sz="0" w:space="0" w:color="auto"/>
          </w:divBdr>
        </w:div>
        <w:div w:id="753431362">
          <w:marLeft w:val="0"/>
          <w:marRight w:val="0"/>
          <w:marTop w:val="0"/>
          <w:marBottom w:val="0"/>
          <w:divBdr>
            <w:top w:val="none" w:sz="0" w:space="0" w:color="auto"/>
            <w:left w:val="none" w:sz="0" w:space="0" w:color="auto"/>
            <w:bottom w:val="none" w:sz="0" w:space="0" w:color="auto"/>
            <w:right w:val="none" w:sz="0" w:space="0" w:color="auto"/>
          </w:divBdr>
        </w:div>
        <w:div w:id="1344278794">
          <w:marLeft w:val="0"/>
          <w:marRight w:val="0"/>
          <w:marTop w:val="0"/>
          <w:marBottom w:val="0"/>
          <w:divBdr>
            <w:top w:val="none" w:sz="0" w:space="0" w:color="auto"/>
            <w:left w:val="none" w:sz="0" w:space="0" w:color="auto"/>
            <w:bottom w:val="none" w:sz="0" w:space="0" w:color="auto"/>
            <w:right w:val="none" w:sz="0" w:space="0" w:color="auto"/>
          </w:divBdr>
        </w:div>
        <w:div w:id="947733431">
          <w:marLeft w:val="0"/>
          <w:marRight w:val="0"/>
          <w:marTop w:val="0"/>
          <w:marBottom w:val="0"/>
          <w:divBdr>
            <w:top w:val="none" w:sz="0" w:space="0" w:color="auto"/>
            <w:left w:val="none" w:sz="0" w:space="0" w:color="auto"/>
            <w:bottom w:val="none" w:sz="0" w:space="0" w:color="auto"/>
            <w:right w:val="none" w:sz="0" w:space="0" w:color="auto"/>
          </w:divBdr>
        </w:div>
        <w:div w:id="1845513113">
          <w:marLeft w:val="0"/>
          <w:marRight w:val="0"/>
          <w:marTop w:val="0"/>
          <w:marBottom w:val="0"/>
          <w:divBdr>
            <w:top w:val="none" w:sz="0" w:space="0" w:color="auto"/>
            <w:left w:val="none" w:sz="0" w:space="0" w:color="auto"/>
            <w:bottom w:val="none" w:sz="0" w:space="0" w:color="auto"/>
            <w:right w:val="none" w:sz="0" w:space="0" w:color="auto"/>
          </w:divBdr>
        </w:div>
        <w:div w:id="1467119840">
          <w:marLeft w:val="0"/>
          <w:marRight w:val="0"/>
          <w:marTop w:val="0"/>
          <w:marBottom w:val="0"/>
          <w:divBdr>
            <w:top w:val="none" w:sz="0" w:space="0" w:color="auto"/>
            <w:left w:val="none" w:sz="0" w:space="0" w:color="auto"/>
            <w:bottom w:val="none" w:sz="0" w:space="0" w:color="auto"/>
            <w:right w:val="none" w:sz="0" w:space="0" w:color="auto"/>
          </w:divBdr>
        </w:div>
        <w:div w:id="1624653128">
          <w:marLeft w:val="0"/>
          <w:marRight w:val="0"/>
          <w:marTop w:val="0"/>
          <w:marBottom w:val="0"/>
          <w:divBdr>
            <w:top w:val="none" w:sz="0" w:space="0" w:color="auto"/>
            <w:left w:val="none" w:sz="0" w:space="0" w:color="auto"/>
            <w:bottom w:val="none" w:sz="0" w:space="0" w:color="auto"/>
            <w:right w:val="none" w:sz="0" w:space="0" w:color="auto"/>
          </w:divBdr>
        </w:div>
        <w:div w:id="249706375">
          <w:marLeft w:val="0"/>
          <w:marRight w:val="0"/>
          <w:marTop w:val="0"/>
          <w:marBottom w:val="0"/>
          <w:divBdr>
            <w:top w:val="none" w:sz="0" w:space="0" w:color="auto"/>
            <w:left w:val="none" w:sz="0" w:space="0" w:color="auto"/>
            <w:bottom w:val="none" w:sz="0" w:space="0" w:color="auto"/>
            <w:right w:val="none" w:sz="0" w:space="0" w:color="auto"/>
          </w:divBdr>
        </w:div>
        <w:div w:id="1408192551">
          <w:marLeft w:val="0"/>
          <w:marRight w:val="0"/>
          <w:marTop w:val="0"/>
          <w:marBottom w:val="0"/>
          <w:divBdr>
            <w:top w:val="none" w:sz="0" w:space="0" w:color="auto"/>
            <w:left w:val="none" w:sz="0" w:space="0" w:color="auto"/>
            <w:bottom w:val="none" w:sz="0" w:space="0" w:color="auto"/>
            <w:right w:val="none" w:sz="0" w:space="0" w:color="auto"/>
          </w:divBdr>
        </w:div>
        <w:div w:id="1997027291">
          <w:marLeft w:val="0"/>
          <w:marRight w:val="0"/>
          <w:marTop w:val="0"/>
          <w:marBottom w:val="0"/>
          <w:divBdr>
            <w:top w:val="none" w:sz="0" w:space="0" w:color="auto"/>
            <w:left w:val="none" w:sz="0" w:space="0" w:color="auto"/>
            <w:bottom w:val="none" w:sz="0" w:space="0" w:color="auto"/>
            <w:right w:val="none" w:sz="0" w:space="0" w:color="auto"/>
          </w:divBdr>
        </w:div>
        <w:div w:id="1727483160">
          <w:marLeft w:val="0"/>
          <w:marRight w:val="0"/>
          <w:marTop w:val="0"/>
          <w:marBottom w:val="0"/>
          <w:divBdr>
            <w:top w:val="none" w:sz="0" w:space="0" w:color="auto"/>
            <w:left w:val="none" w:sz="0" w:space="0" w:color="auto"/>
            <w:bottom w:val="none" w:sz="0" w:space="0" w:color="auto"/>
            <w:right w:val="none" w:sz="0" w:space="0" w:color="auto"/>
          </w:divBdr>
        </w:div>
        <w:div w:id="717823580">
          <w:marLeft w:val="0"/>
          <w:marRight w:val="0"/>
          <w:marTop w:val="0"/>
          <w:marBottom w:val="0"/>
          <w:divBdr>
            <w:top w:val="none" w:sz="0" w:space="0" w:color="auto"/>
            <w:left w:val="none" w:sz="0" w:space="0" w:color="auto"/>
            <w:bottom w:val="none" w:sz="0" w:space="0" w:color="auto"/>
            <w:right w:val="none" w:sz="0" w:space="0" w:color="auto"/>
          </w:divBdr>
        </w:div>
        <w:div w:id="1008600687">
          <w:marLeft w:val="0"/>
          <w:marRight w:val="0"/>
          <w:marTop w:val="0"/>
          <w:marBottom w:val="0"/>
          <w:divBdr>
            <w:top w:val="none" w:sz="0" w:space="0" w:color="auto"/>
            <w:left w:val="none" w:sz="0" w:space="0" w:color="auto"/>
            <w:bottom w:val="none" w:sz="0" w:space="0" w:color="auto"/>
            <w:right w:val="none" w:sz="0" w:space="0" w:color="auto"/>
          </w:divBdr>
        </w:div>
        <w:div w:id="1598170312">
          <w:marLeft w:val="0"/>
          <w:marRight w:val="0"/>
          <w:marTop w:val="0"/>
          <w:marBottom w:val="0"/>
          <w:divBdr>
            <w:top w:val="none" w:sz="0" w:space="0" w:color="auto"/>
            <w:left w:val="none" w:sz="0" w:space="0" w:color="auto"/>
            <w:bottom w:val="none" w:sz="0" w:space="0" w:color="auto"/>
            <w:right w:val="none" w:sz="0" w:space="0" w:color="auto"/>
          </w:divBdr>
        </w:div>
        <w:div w:id="239366937">
          <w:marLeft w:val="0"/>
          <w:marRight w:val="0"/>
          <w:marTop w:val="0"/>
          <w:marBottom w:val="0"/>
          <w:divBdr>
            <w:top w:val="none" w:sz="0" w:space="0" w:color="auto"/>
            <w:left w:val="none" w:sz="0" w:space="0" w:color="auto"/>
            <w:bottom w:val="none" w:sz="0" w:space="0" w:color="auto"/>
            <w:right w:val="none" w:sz="0" w:space="0" w:color="auto"/>
          </w:divBdr>
        </w:div>
      </w:divsChild>
    </w:div>
    <w:div w:id="945697438">
      <w:bodyDiv w:val="1"/>
      <w:marLeft w:val="0"/>
      <w:marRight w:val="0"/>
      <w:marTop w:val="0"/>
      <w:marBottom w:val="0"/>
      <w:divBdr>
        <w:top w:val="none" w:sz="0" w:space="0" w:color="auto"/>
        <w:left w:val="none" w:sz="0" w:space="0" w:color="auto"/>
        <w:bottom w:val="none" w:sz="0" w:space="0" w:color="auto"/>
        <w:right w:val="none" w:sz="0" w:space="0" w:color="auto"/>
      </w:divBdr>
      <w:divsChild>
        <w:div w:id="1650862821">
          <w:marLeft w:val="1166"/>
          <w:marRight w:val="0"/>
          <w:marTop w:val="120"/>
          <w:marBottom w:val="0"/>
          <w:divBdr>
            <w:top w:val="none" w:sz="0" w:space="0" w:color="auto"/>
            <w:left w:val="none" w:sz="0" w:space="0" w:color="auto"/>
            <w:bottom w:val="none" w:sz="0" w:space="0" w:color="auto"/>
            <w:right w:val="none" w:sz="0" w:space="0" w:color="auto"/>
          </w:divBdr>
        </w:div>
        <w:div w:id="1888178720">
          <w:marLeft w:val="1166"/>
          <w:marRight w:val="0"/>
          <w:marTop w:val="120"/>
          <w:marBottom w:val="0"/>
          <w:divBdr>
            <w:top w:val="none" w:sz="0" w:space="0" w:color="auto"/>
            <w:left w:val="none" w:sz="0" w:space="0" w:color="auto"/>
            <w:bottom w:val="none" w:sz="0" w:space="0" w:color="auto"/>
            <w:right w:val="none" w:sz="0" w:space="0" w:color="auto"/>
          </w:divBdr>
        </w:div>
      </w:divsChild>
    </w:div>
    <w:div w:id="1202549894">
      <w:bodyDiv w:val="1"/>
      <w:marLeft w:val="0"/>
      <w:marRight w:val="0"/>
      <w:marTop w:val="0"/>
      <w:marBottom w:val="0"/>
      <w:divBdr>
        <w:top w:val="none" w:sz="0" w:space="0" w:color="auto"/>
        <w:left w:val="none" w:sz="0" w:space="0" w:color="auto"/>
        <w:bottom w:val="none" w:sz="0" w:space="0" w:color="auto"/>
        <w:right w:val="none" w:sz="0" w:space="0" w:color="auto"/>
      </w:divBdr>
      <w:divsChild>
        <w:div w:id="2004123132">
          <w:marLeft w:val="446"/>
          <w:marRight w:val="0"/>
          <w:marTop w:val="120"/>
          <w:marBottom w:val="0"/>
          <w:divBdr>
            <w:top w:val="none" w:sz="0" w:space="0" w:color="auto"/>
            <w:left w:val="none" w:sz="0" w:space="0" w:color="auto"/>
            <w:bottom w:val="none" w:sz="0" w:space="0" w:color="auto"/>
            <w:right w:val="none" w:sz="0" w:space="0" w:color="auto"/>
          </w:divBdr>
        </w:div>
      </w:divsChild>
    </w:div>
    <w:div w:id="1336113110">
      <w:bodyDiv w:val="1"/>
      <w:marLeft w:val="0"/>
      <w:marRight w:val="0"/>
      <w:marTop w:val="0"/>
      <w:marBottom w:val="0"/>
      <w:divBdr>
        <w:top w:val="none" w:sz="0" w:space="0" w:color="auto"/>
        <w:left w:val="none" w:sz="0" w:space="0" w:color="auto"/>
        <w:bottom w:val="none" w:sz="0" w:space="0" w:color="auto"/>
        <w:right w:val="none" w:sz="0" w:space="0" w:color="auto"/>
      </w:divBdr>
      <w:divsChild>
        <w:div w:id="2058626326">
          <w:marLeft w:val="1166"/>
          <w:marRight w:val="0"/>
          <w:marTop w:val="120"/>
          <w:marBottom w:val="0"/>
          <w:divBdr>
            <w:top w:val="none" w:sz="0" w:space="0" w:color="auto"/>
            <w:left w:val="none" w:sz="0" w:space="0" w:color="auto"/>
            <w:bottom w:val="none" w:sz="0" w:space="0" w:color="auto"/>
            <w:right w:val="none" w:sz="0" w:space="0" w:color="auto"/>
          </w:divBdr>
        </w:div>
      </w:divsChild>
    </w:div>
    <w:div w:id="1677221633">
      <w:bodyDiv w:val="1"/>
      <w:marLeft w:val="0"/>
      <w:marRight w:val="0"/>
      <w:marTop w:val="0"/>
      <w:marBottom w:val="0"/>
      <w:divBdr>
        <w:top w:val="none" w:sz="0" w:space="0" w:color="auto"/>
        <w:left w:val="none" w:sz="0" w:space="0" w:color="auto"/>
        <w:bottom w:val="none" w:sz="0" w:space="0" w:color="auto"/>
        <w:right w:val="none" w:sz="0" w:space="0" w:color="auto"/>
      </w:divBdr>
    </w:div>
    <w:div w:id="202462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bank.k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1661F-8047-4968-B927-28C4729B1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796</Words>
  <Characters>4538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Shamar Bauyrzhan</dc:creator>
  <cp:lastModifiedBy>JohnMagic</cp:lastModifiedBy>
  <cp:revision>2</cp:revision>
  <cp:lastPrinted>2019-12-09T10:59:00Z</cp:lastPrinted>
  <dcterms:created xsi:type="dcterms:W3CDTF">2019-12-10T04:45:00Z</dcterms:created>
  <dcterms:modified xsi:type="dcterms:W3CDTF">2019-12-10T04:45:00Z</dcterms:modified>
</cp:coreProperties>
</file>