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A9" w:rsidRPr="0069040A" w:rsidRDefault="002662A9" w:rsidP="002662A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 wp14:anchorId="4FC3DD3C" wp14:editId="280B3265">
            <wp:extent cx="5140800" cy="694800"/>
            <wp:effectExtent l="0" t="0" r="3175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A9" w:rsidRPr="009164E8" w:rsidRDefault="002662A9" w:rsidP="002662A9">
      <w:pPr>
        <w:spacing w:after="0" w:line="240" w:lineRule="auto"/>
        <w:rPr>
          <w:rFonts w:ascii="Verdana" w:hAnsi="Verdana"/>
          <w:lang w:val="en-US"/>
        </w:rPr>
      </w:pPr>
    </w:p>
    <w:p w:rsidR="007B6100" w:rsidRDefault="007B6100" w:rsidP="002662A9">
      <w:pPr>
        <w:spacing w:after="0" w:line="240" w:lineRule="auto"/>
        <w:rPr>
          <w:rFonts w:ascii="Verdana" w:hAnsi="Verdana"/>
        </w:rPr>
      </w:pPr>
    </w:p>
    <w:p w:rsidR="00A843D4" w:rsidRPr="0069040A" w:rsidRDefault="00A843D4" w:rsidP="002662A9">
      <w:pPr>
        <w:spacing w:after="0" w:line="240" w:lineRule="auto"/>
        <w:rPr>
          <w:rFonts w:ascii="Verdana" w:hAnsi="Verdana"/>
        </w:rPr>
      </w:pPr>
    </w:p>
    <w:p w:rsidR="001B3F20" w:rsidRPr="002662A9" w:rsidRDefault="002662A9" w:rsidP="001B3F20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9040A">
        <w:rPr>
          <w:rFonts w:ascii="Verdana" w:hAnsi="Verdana"/>
          <w:b/>
          <w:sz w:val="24"/>
          <w:szCs w:val="24"/>
        </w:rPr>
        <w:t>ПРЕСС - РЕЛИЗ №</w:t>
      </w:r>
      <w:r w:rsidR="008E0CCB">
        <w:rPr>
          <w:rFonts w:ascii="Verdana" w:hAnsi="Verdana"/>
          <w:b/>
          <w:sz w:val="24"/>
          <w:szCs w:val="24"/>
        </w:rPr>
        <w:t>26</w:t>
      </w:r>
    </w:p>
    <w:p w:rsidR="002662A9" w:rsidRPr="00097DC0" w:rsidRDefault="002662A9" w:rsidP="00097DC0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97DC0" w:rsidRPr="00097DC0" w:rsidRDefault="002662A9" w:rsidP="00097DC0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r w:rsidRPr="000772FD">
        <w:rPr>
          <w:rFonts w:asciiTheme="minorHAnsi" w:hAnsiTheme="minorHAnsi"/>
          <w:b/>
          <w:sz w:val="24"/>
          <w:szCs w:val="24"/>
        </w:rPr>
        <w:t xml:space="preserve">О выпуске в обращение </w:t>
      </w:r>
      <w:r w:rsidR="00097DC0" w:rsidRPr="00097DC0">
        <w:rPr>
          <w:rFonts w:asciiTheme="minorHAnsi" w:hAnsiTheme="minorHAnsi"/>
          <w:b/>
          <w:sz w:val="24"/>
          <w:szCs w:val="24"/>
        </w:rPr>
        <w:t>коллекционных монет</w:t>
      </w:r>
      <w:r w:rsidR="00D57276" w:rsidRPr="00D57276">
        <w:rPr>
          <w:rFonts w:asciiTheme="minorHAnsi" w:hAnsiTheme="minorHAnsi"/>
          <w:b/>
          <w:sz w:val="24"/>
          <w:szCs w:val="24"/>
        </w:rPr>
        <w:t xml:space="preserve"> </w:t>
      </w:r>
      <w:r w:rsidR="00097DC0" w:rsidRPr="00097DC0">
        <w:rPr>
          <w:rFonts w:asciiTheme="minorHAnsi" w:hAnsiTheme="minorHAnsi"/>
          <w:b/>
          <w:sz w:val="24"/>
          <w:szCs w:val="24"/>
        </w:rPr>
        <w:t>«Монета Благополучия» («Черепаха»)</w:t>
      </w:r>
    </w:p>
    <w:bookmarkEnd w:id="0"/>
    <w:p w:rsidR="00476D40" w:rsidRPr="000772FD" w:rsidRDefault="00476D40" w:rsidP="000772FD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ru-RU"/>
        </w:rPr>
      </w:pPr>
    </w:p>
    <w:p w:rsidR="003A309F" w:rsidRPr="009164E8" w:rsidRDefault="003A309F" w:rsidP="003A309F">
      <w:pPr>
        <w:spacing w:after="0" w:line="240" w:lineRule="auto"/>
        <w:rPr>
          <w:b/>
          <w:sz w:val="24"/>
          <w:szCs w:val="24"/>
        </w:rPr>
      </w:pPr>
    </w:p>
    <w:p w:rsidR="008E47B7" w:rsidRDefault="00097DC0" w:rsidP="002662A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29</w:t>
      </w:r>
      <w:r w:rsidR="00DB671A">
        <w:rPr>
          <w:rFonts w:ascii="Verdana" w:hAnsi="Verdana"/>
          <w:sz w:val="24"/>
          <w:szCs w:val="24"/>
        </w:rPr>
        <w:t xml:space="preserve"> августа</w:t>
      </w:r>
      <w:r w:rsidR="002662A9" w:rsidRPr="00390B2E">
        <w:rPr>
          <w:rFonts w:ascii="Verdana" w:hAnsi="Verdana"/>
          <w:sz w:val="24"/>
          <w:szCs w:val="24"/>
        </w:rPr>
        <w:t xml:space="preserve"> </w:t>
      </w:r>
      <w:r w:rsidR="00DB671A">
        <w:rPr>
          <w:rFonts w:ascii="Verdana" w:hAnsi="Verdana"/>
          <w:sz w:val="24"/>
          <w:szCs w:val="24"/>
        </w:rPr>
        <w:t>2017</w:t>
      </w:r>
      <w:r w:rsidR="002662A9">
        <w:rPr>
          <w:rFonts w:ascii="Verdana" w:hAnsi="Verdana"/>
          <w:sz w:val="24"/>
          <w:szCs w:val="24"/>
        </w:rPr>
        <w:t xml:space="preserve"> г.</w:t>
      </w:r>
      <w:r w:rsidR="002662A9" w:rsidRPr="00390B2E">
        <w:rPr>
          <w:rFonts w:ascii="Verdana" w:hAnsi="Verdana"/>
          <w:sz w:val="24"/>
          <w:szCs w:val="24"/>
        </w:rPr>
        <w:t xml:space="preserve">       </w:t>
      </w:r>
      <w:r w:rsidR="002662A9">
        <w:rPr>
          <w:rFonts w:ascii="Verdana" w:hAnsi="Verdana"/>
          <w:sz w:val="24"/>
          <w:szCs w:val="24"/>
        </w:rPr>
        <w:t xml:space="preserve">                  </w:t>
      </w:r>
      <w:r w:rsidR="002662A9" w:rsidRPr="00390B2E">
        <w:rPr>
          <w:rFonts w:ascii="Verdana" w:hAnsi="Verdana"/>
          <w:sz w:val="24"/>
          <w:szCs w:val="24"/>
        </w:rPr>
        <w:t xml:space="preserve">                        </w:t>
      </w:r>
      <w:r w:rsidR="002662A9">
        <w:rPr>
          <w:rFonts w:ascii="Verdana" w:hAnsi="Verdana"/>
          <w:sz w:val="24"/>
          <w:szCs w:val="24"/>
        </w:rPr>
        <w:t xml:space="preserve">                   </w:t>
      </w:r>
      <w:r>
        <w:rPr>
          <w:rFonts w:ascii="Verdana" w:hAnsi="Verdana"/>
          <w:sz w:val="24"/>
          <w:szCs w:val="24"/>
        </w:rPr>
        <w:t xml:space="preserve">            </w:t>
      </w:r>
      <w:r w:rsidR="008E47B7">
        <w:rPr>
          <w:rFonts w:ascii="Verdana" w:hAnsi="Verdana"/>
          <w:sz w:val="24"/>
          <w:szCs w:val="24"/>
        </w:rPr>
        <w:t xml:space="preserve">  </w:t>
      </w:r>
      <w:r w:rsidR="002662A9" w:rsidRPr="00390B2E">
        <w:rPr>
          <w:rFonts w:ascii="Verdana" w:hAnsi="Verdana"/>
          <w:sz w:val="24"/>
          <w:szCs w:val="24"/>
        </w:rPr>
        <w:t>г. Алматы</w:t>
      </w:r>
    </w:p>
    <w:p w:rsidR="002662A9" w:rsidRPr="002662A9" w:rsidRDefault="002662A9" w:rsidP="002662A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566BC7" w:rsidRPr="00097DC0" w:rsidRDefault="002662A9" w:rsidP="00566BC7">
      <w:pPr>
        <w:spacing w:after="0" w:line="240" w:lineRule="auto"/>
        <w:ind w:firstLine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9D152C">
        <w:rPr>
          <w:rFonts w:asciiTheme="minorHAnsi" w:hAnsiTheme="minorHAnsi" w:cstheme="minorHAnsi"/>
          <w:sz w:val="24"/>
          <w:szCs w:val="24"/>
          <w:lang w:eastAsia="ru-RU"/>
        </w:rPr>
        <w:t xml:space="preserve">Национальный Банк Республики Казахстан </w:t>
      </w:r>
      <w:r w:rsidR="00097DC0" w:rsidRPr="009D152C">
        <w:rPr>
          <w:rFonts w:asciiTheme="minorHAnsi" w:hAnsiTheme="minorHAnsi"/>
          <w:sz w:val="24"/>
          <w:szCs w:val="24"/>
          <w:lang w:eastAsia="ru-RU"/>
        </w:rPr>
        <w:t xml:space="preserve">29 августа 2017 года выпускает в обращение коллекционную </w:t>
      </w:r>
      <w:proofErr w:type="spellStart"/>
      <w:r w:rsidR="00097DC0" w:rsidRPr="009D152C">
        <w:rPr>
          <w:rFonts w:asciiTheme="minorHAnsi" w:hAnsiTheme="minorHAnsi"/>
          <w:sz w:val="24"/>
          <w:szCs w:val="24"/>
          <w:lang w:eastAsia="ru-RU"/>
        </w:rPr>
        <w:t>биколорную</w:t>
      </w:r>
      <w:proofErr w:type="spellEnd"/>
      <w:r w:rsidR="00097DC0" w:rsidRPr="009D152C">
        <w:rPr>
          <w:rFonts w:asciiTheme="minorHAnsi" w:hAnsiTheme="minorHAnsi"/>
          <w:sz w:val="24"/>
          <w:szCs w:val="24"/>
          <w:lang w:eastAsia="ru-RU"/>
        </w:rPr>
        <w:t xml:space="preserve"> монету «Монета Благополучия» («Черепаха»)</w:t>
      </w:r>
      <w:r w:rsidR="00097DC0" w:rsidRPr="009D152C">
        <w:rPr>
          <w:rFonts w:asciiTheme="minorHAnsi" w:hAnsiTheme="minorHAnsi"/>
          <w:b/>
          <w:sz w:val="24"/>
          <w:szCs w:val="24"/>
          <w:lang w:eastAsia="ru-RU"/>
        </w:rPr>
        <w:t xml:space="preserve"> </w:t>
      </w:r>
      <w:r w:rsidR="00097DC0" w:rsidRPr="009D152C">
        <w:rPr>
          <w:rFonts w:asciiTheme="minorHAnsi" w:hAnsiTheme="minorHAnsi"/>
          <w:noProof/>
          <w:sz w:val="24"/>
          <w:szCs w:val="24"/>
          <w:lang w:eastAsia="ru-RU"/>
        </w:rPr>
        <w:t>номина</w:t>
      </w:r>
      <w:r w:rsidR="009D152C" w:rsidRPr="009D152C">
        <w:rPr>
          <w:rFonts w:asciiTheme="minorHAnsi" w:hAnsiTheme="minorHAnsi"/>
          <w:noProof/>
          <w:sz w:val="24"/>
          <w:szCs w:val="24"/>
          <w:lang w:eastAsia="ru-RU"/>
        </w:rPr>
        <w:t>лом 100 тенге.</w:t>
      </w:r>
      <w:r w:rsidR="00566BC7">
        <w:rPr>
          <w:rFonts w:asciiTheme="minorHAnsi" w:hAnsiTheme="minorHAnsi"/>
          <w:b/>
          <w:bCs/>
          <w:sz w:val="24"/>
          <w:szCs w:val="24"/>
        </w:rPr>
        <w:t xml:space="preserve">  </w:t>
      </w:r>
    </w:p>
    <w:p w:rsidR="009D152C" w:rsidRPr="009D152C" w:rsidRDefault="00C0433C" w:rsidP="00C7052F">
      <w:pPr>
        <w:spacing w:after="0" w:line="240" w:lineRule="auto"/>
        <w:ind w:firstLine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9D152C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1B3F20" w:rsidRPr="009D152C" w:rsidRDefault="009D152C" w:rsidP="009D152C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                      </w:t>
      </w:r>
      <w:r w:rsidR="00C0433C">
        <w:rPr>
          <w:rFonts w:asciiTheme="minorHAnsi" w:hAnsiTheme="minorHAnsi"/>
          <w:b/>
          <w:bCs/>
          <w:sz w:val="24"/>
          <w:szCs w:val="24"/>
        </w:rPr>
        <w:t xml:space="preserve">      </w:t>
      </w:r>
      <w:r>
        <w:rPr>
          <w:rFonts w:asciiTheme="minorHAnsi" w:hAnsiTheme="minorHAnsi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48000" cy="1548000"/>
            <wp:effectExtent l="0" t="0" r="0" b="0"/>
            <wp:docPr id="2" name="Рисунок 2" descr="C:\Users\DZ_Saule_K\Documents\УЗППФУИВК\2017\Разное\Август\монета_29082017\Черепаха ав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_Saule_K\Documents\УЗППФУИВК\2017\Разное\Август\монета_29082017\Черепаха ав 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33C">
        <w:rPr>
          <w:rFonts w:asciiTheme="minorHAnsi" w:hAnsiTheme="minorHAnsi"/>
          <w:b/>
          <w:bCs/>
          <w:sz w:val="24"/>
          <w:szCs w:val="24"/>
        </w:rPr>
        <w:t xml:space="preserve">              </w:t>
      </w:r>
      <w:r>
        <w:rPr>
          <w:rFonts w:asciiTheme="minorHAnsi" w:hAnsiTheme="minorHAnsi"/>
          <w:b/>
          <w:bCs/>
          <w:sz w:val="24"/>
          <w:szCs w:val="24"/>
        </w:rPr>
        <w:t xml:space="preserve">    </w:t>
      </w:r>
      <w:r w:rsidR="00C0433C">
        <w:rPr>
          <w:rFonts w:asciiTheme="minorHAnsi" w:hAnsiTheme="minorHAnsi"/>
          <w:b/>
          <w:bCs/>
          <w:sz w:val="24"/>
          <w:szCs w:val="24"/>
        </w:rPr>
        <w:t xml:space="preserve">       </w:t>
      </w:r>
      <w:r>
        <w:rPr>
          <w:rFonts w:asciiTheme="minorHAnsi" w:hAnsiTheme="minorHAnsi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44400" cy="1548000"/>
            <wp:effectExtent l="0" t="0" r="0" b="0"/>
            <wp:docPr id="3" name="Рисунок 3" descr="C:\Users\DZ_Saule_K\Documents\УЗППФУИВК\2017\Разное\Август\монета_29082017\Черепаха рев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Z_Saule_K\Documents\УЗППФУИВК\2017\Разное\Август\монета_29082017\Черепаха рев 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33C">
        <w:rPr>
          <w:rFonts w:asciiTheme="minorHAnsi" w:hAnsiTheme="minorHAnsi"/>
          <w:b/>
          <w:bCs/>
          <w:sz w:val="24"/>
          <w:szCs w:val="24"/>
        </w:rPr>
        <w:t xml:space="preserve">    </w:t>
      </w:r>
      <w:r w:rsidR="00BF0A6E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1B3F20">
        <w:rPr>
          <w:rFonts w:asciiTheme="minorHAnsi" w:hAnsiTheme="minorHAnsi"/>
          <w:b/>
          <w:bCs/>
          <w:sz w:val="24"/>
          <w:szCs w:val="24"/>
        </w:rPr>
        <w:t xml:space="preserve">     </w:t>
      </w:r>
      <w:r w:rsidR="00C0433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B3F20">
        <w:rPr>
          <w:rFonts w:asciiTheme="minorHAnsi" w:hAnsiTheme="minorHAnsi"/>
          <w:b/>
          <w:bCs/>
          <w:sz w:val="24"/>
          <w:szCs w:val="24"/>
        </w:rPr>
        <w:t xml:space="preserve">       </w:t>
      </w:r>
      <w:r w:rsidR="00C0433C">
        <w:rPr>
          <w:rFonts w:asciiTheme="minorHAnsi" w:hAnsiTheme="minorHAnsi"/>
          <w:b/>
          <w:bCs/>
          <w:sz w:val="24"/>
          <w:szCs w:val="24"/>
        </w:rPr>
        <w:t xml:space="preserve">          </w:t>
      </w:r>
      <w:r w:rsidR="001B3F2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F0A6E"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C0433C">
        <w:rPr>
          <w:rFonts w:asciiTheme="minorHAnsi" w:hAnsiTheme="minorHAnsi"/>
          <w:b/>
          <w:bCs/>
          <w:sz w:val="24"/>
          <w:szCs w:val="24"/>
        </w:rPr>
        <w:t xml:space="preserve">                </w:t>
      </w:r>
      <w:r>
        <w:rPr>
          <w:rFonts w:asciiTheme="minorHAnsi" w:hAnsiTheme="minorHAnsi"/>
          <w:b/>
          <w:bCs/>
          <w:sz w:val="24"/>
          <w:szCs w:val="24"/>
        </w:rPr>
        <w:t xml:space="preserve">             </w:t>
      </w:r>
    </w:p>
    <w:p w:rsidR="00566BC7" w:rsidRPr="00097DC0" w:rsidRDefault="00566BC7" w:rsidP="00566BC7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</w:rPr>
      </w:pPr>
      <w:proofErr w:type="spellStart"/>
      <w:r w:rsidRPr="00097DC0">
        <w:rPr>
          <w:rFonts w:asciiTheme="minorHAnsi" w:eastAsia="Calibri" w:hAnsiTheme="minorHAnsi"/>
          <w:sz w:val="24"/>
          <w:szCs w:val="24"/>
        </w:rPr>
        <w:t>Биколорная</w:t>
      </w:r>
      <w:proofErr w:type="spellEnd"/>
      <w:r w:rsidRPr="00097DC0">
        <w:rPr>
          <w:rFonts w:asciiTheme="minorHAnsi" w:eastAsia="Calibri" w:hAnsiTheme="minorHAnsi"/>
          <w:sz w:val="24"/>
          <w:szCs w:val="24"/>
        </w:rPr>
        <w:t xml:space="preserve"> монета выполнена в виде медальона-оберега. В верхней части монеты расположено углубление, с помощью которого можно создать отверстие для цепочки или шнурка. В монете используется тантал в виде фигурной вставки, имеющей форму и цвет панциря черепахи.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097DC0">
        <w:rPr>
          <w:rFonts w:asciiTheme="minorHAnsi" w:eastAsia="Calibri" w:hAnsiTheme="minorHAnsi"/>
          <w:sz w:val="24"/>
          <w:szCs w:val="24"/>
        </w:rPr>
        <w:t>При изготовлении монет применена технология изменения цвета тантала.</w:t>
      </w:r>
    </w:p>
    <w:p w:rsidR="00566BC7" w:rsidRPr="00097DC0" w:rsidRDefault="00566BC7" w:rsidP="00566BC7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</w:rPr>
      </w:pPr>
      <w:r w:rsidRPr="00097DC0">
        <w:rPr>
          <w:rFonts w:asciiTheme="minorHAnsi" w:eastAsia="Calibri" w:hAnsiTheme="minorHAnsi"/>
          <w:sz w:val="24"/>
          <w:szCs w:val="24"/>
        </w:rPr>
        <w:t>В основу графической композиции «Монета благополучия» вошли сразу две важные трактовки символа черепахи в китайской мифологии. Первая – черепаха как символ долголетия, удачи и благополучия</w:t>
      </w:r>
      <w:r w:rsidRPr="00097DC0">
        <w:rPr>
          <w:rFonts w:asciiTheme="minorHAnsi" w:eastAsia="Calibri" w:hAnsiTheme="minorHAnsi"/>
          <w:sz w:val="24"/>
          <w:szCs w:val="24"/>
          <w:lang w:val="kk-KZ"/>
        </w:rPr>
        <w:t>. Вторая –</w:t>
      </w:r>
      <w:r w:rsidRPr="00097DC0">
        <w:rPr>
          <w:rFonts w:asciiTheme="minorHAnsi" w:eastAsia="Calibri" w:hAnsiTheme="minorHAnsi"/>
          <w:sz w:val="24"/>
          <w:szCs w:val="24"/>
        </w:rPr>
        <w:t xml:space="preserve"> легенда о магическом квадрате Ло Шу, который обладает мощной защитной силой. </w:t>
      </w:r>
    </w:p>
    <w:p w:rsidR="00566BC7" w:rsidRPr="00097DC0" w:rsidRDefault="00566BC7" w:rsidP="0056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 w:rsidRPr="00097DC0">
        <w:rPr>
          <w:rFonts w:asciiTheme="minorHAnsi" w:hAnsiTheme="minorHAnsi"/>
          <w:color w:val="000000"/>
          <w:sz w:val="24"/>
          <w:szCs w:val="24"/>
          <w:lang w:eastAsia="ru-RU"/>
        </w:rPr>
        <w:t xml:space="preserve">По преданиям черепаха является символом здоровья и долголетия. Основное достоинство талисмана  в том, что он способен привлекать удачу в дом, в котором он находится, улучшает уровень жизни, помогает в решении любых дел и возникающих задач. Черепаший панцирь означает стабильность и надежность, поэтому изображение данного животного будет больше всего помогать хозяину дома, главному человеку в семье. </w:t>
      </w:r>
    </w:p>
    <w:p w:rsidR="00566BC7" w:rsidRPr="00097DC0" w:rsidRDefault="00566BC7" w:rsidP="00566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  <w:lang w:eastAsia="ru-RU"/>
        </w:rPr>
      </w:pPr>
      <w:r w:rsidRPr="00097DC0">
        <w:rPr>
          <w:rFonts w:asciiTheme="minorHAnsi" w:hAnsiTheme="minorHAnsi"/>
          <w:color w:val="000000"/>
          <w:sz w:val="24"/>
          <w:szCs w:val="24"/>
          <w:lang w:eastAsia="ru-RU"/>
        </w:rPr>
        <w:t xml:space="preserve">По легенде квадрат Ло Шу появился около 2200 лет до нашей эры в Древнем Китае, когда на берег из реки Ло вылезла большая черепаха, на панцире которой был странный узор из точек, упорядочив который обнаружили девять секторов с цифрами, расположенными в определенной последовательности. Причем при последовательном соединении линиями цифр от 1 до 9 получается символ «печать планеты Сатурн», который использовался в древнекитайской магии. Этот символ также называется символом девяти императоров. Считается, что он обладает очень мощной защитной силой и в качестве талисмана способен защитить своего хозяина. Как бы Вы ни складывали числа в любом из направлений, Вы всегда придете к сумме, равной 15. Число 15 считается могущественным, так как оно соответствует числу дней в каждом из 24-х циклов китайского солнечного года. Иными словами, это количество дней в лунном цикле 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>–</w:t>
      </w:r>
      <w:r w:rsidRPr="00097DC0">
        <w:rPr>
          <w:rFonts w:asciiTheme="minorHAnsi" w:hAnsiTheme="minorHAnsi"/>
          <w:color w:val="000000"/>
          <w:sz w:val="24"/>
          <w:szCs w:val="24"/>
          <w:lang w:eastAsia="ru-RU"/>
        </w:rPr>
        <w:t xml:space="preserve"> от новой Луны </w:t>
      </w:r>
      <w:proofErr w:type="gramStart"/>
      <w:r w:rsidRPr="00097DC0">
        <w:rPr>
          <w:rFonts w:asciiTheme="minorHAnsi" w:hAnsiTheme="minorHAnsi"/>
          <w:color w:val="000000"/>
          <w:sz w:val="24"/>
          <w:szCs w:val="24"/>
          <w:lang w:eastAsia="ru-RU"/>
        </w:rPr>
        <w:t>до</w:t>
      </w:r>
      <w:proofErr w:type="gramEnd"/>
      <w:r w:rsidRPr="00097DC0">
        <w:rPr>
          <w:rFonts w:asciiTheme="minorHAnsi" w:hAnsiTheme="minorHAnsi"/>
          <w:color w:val="000000"/>
          <w:sz w:val="24"/>
          <w:szCs w:val="24"/>
          <w:lang w:eastAsia="ru-RU"/>
        </w:rPr>
        <w:t xml:space="preserve"> полной.</w:t>
      </w:r>
    </w:p>
    <w:p w:rsidR="00097DC0" w:rsidRPr="00097DC0" w:rsidRDefault="00097DC0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097DC0">
        <w:rPr>
          <w:rFonts w:asciiTheme="minorHAnsi" w:hAnsiTheme="minorHAnsi"/>
          <w:sz w:val="24"/>
          <w:szCs w:val="24"/>
          <w:lang w:eastAsia="ru-RU"/>
        </w:rPr>
        <w:t>Биколорная</w:t>
      </w:r>
      <w:proofErr w:type="spellEnd"/>
      <w:r w:rsidRPr="00097DC0">
        <w:rPr>
          <w:rFonts w:asciiTheme="minorHAnsi" w:hAnsiTheme="minorHAnsi"/>
          <w:sz w:val="24"/>
          <w:szCs w:val="24"/>
          <w:lang w:eastAsia="ru-RU"/>
        </w:rPr>
        <w:t xml:space="preserve"> (составная) монета имеет сложную форму.</w:t>
      </w:r>
    </w:p>
    <w:p w:rsidR="00097DC0" w:rsidRPr="00097DC0" w:rsidRDefault="00097DC0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eastAsia="ru-RU"/>
        </w:rPr>
      </w:pPr>
      <w:r w:rsidRPr="00097DC0">
        <w:rPr>
          <w:rFonts w:asciiTheme="minorHAnsi" w:hAnsiTheme="minorHAnsi"/>
          <w:sz w:val="24"/>
          <w:szCs w:val="24"/>
          <w:lang w:eastAsia="ru-RU"/>
        </w:rPr>
        <w:lastRenderedPageBreak/>
        <w:t>На лицевой стороне (аверсе) монеты в центральной части расположена надпись  «100 ТЕҢГЕ», обозначающая номинал монеты, в обрамлении национального орнамента. В верхней части – логотип Национального Банка Республики Казахстан и элементы национального орнамента. По окружности</w:t>
      </w:r>
      <w:r w:rsidR="00566BC7">
        <w:rPr>
          <w:rFonts w:asciiTheme="minorHAnsi" w:hAnsiTheme="minorHAnsi"/>
          <w:sz w:val="24"/>
          <w:szCs w:val="24"/>
          <w:lang w:eastAsia="ru-RU"/>
        </w:rPr>
        <w:t xml:space="preserve"> проходят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566BC7">
        <w:rPr>
          <w:rFonts w:asciiTheme="minorHAnsi" w:hAnsiTheme="minorHAnsi"/>
          <w:sz w:val="24"/>
          <w:szCs w:val="24"/>
          <w:lang w:eastAsia="ru-RU"/>
        </w:rPr>
        <w:t>надписи: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«ҚАЗАҚСТАН РЕСПУБЛИКАСЫ» на государственном языке, «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REPUBLIC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OF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KAZAKHSTAN</w:t>
      </w:r>
      <w:r w:rsidRPr="00097DC0">
        <w:rPr>
          <w:rFonts w:asciiTheme="minorHAnsi" w:hAnsiTheme="minorHAnsi"/>
          <w:sz w:val="24"/>
          <w:szCs w:val="24"/>
          <w:lang w:eastAsia="ru-RU"/>
        </w:rPr>
        <w:t>» на английском языке</w:t>
      </w:r>
      <w:r w:rsidR="00566BC7">
        <w:rPr>
          <w:rFonts w:asciiTheme="minorHAnsi" w:hAnsiTheme="minorHAnsi"/>
          <w:sz w:val="24"/>
          <w:szCs w:val="24"/>
          <w:lang w:eastAsia="ru-RU"/>
        </w:rPr>
        <w:t>,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и второй строкой – элементы национального орнамента, число «2017», обозначающее год чеканки</w:t>
      </w:r>
      <w:r w:rsidR="00566BC7">
        <w:rPr>
          <w:rFonts w:asciiTheme="minorHAnsi" w:hAnsiTheme="minorHAnsi"/>
          <w:sz w:val="24"/>
          <w:szCs w:val="24"/>
          <w:lang w:eastAsia="ru-RU"/>
        </w:rPr>
        <w:t xml:space="preserve">, </w:t>
      </w:r>
      <w:r w:rsidRPr="00097DC0">
        <w:rPr>
          <w:rFonts w:asciiTheme="minorHAnsi" w:hAnsiTheme="minorHAnsi"/>
          <w:sz w:val="24"/>
          <w:szCs w:val="24"/>
          <w:lang w:eastAsia="ru-RU"/>
        </w:rPr>
        <w:t>надпись «</w:t>
      </w:r>
      <w:proofErr w:type="spellStart"/>
      <w:r w:rsidRPr="00097DC0">
        <w:rPr>
          <w:rFonts w:asciiTheme="minorHAnsi" w:hAnsiTheme="minorHAnsi"/>
          <w:sz w:val="24"/>
          <w:szCs w:val="24"/>
          <w:lang w:eastAsia="ru-RU"/>
        </w:rPr>
        <w:t>Ag</w:t>
      </w:r>
      <w:proofErr w:type="spellEnd"/>
      <w:r w:rsidRPr="00097DC0">
        <w:rPr>
          <w:rFonts w:asciiTheme="minorHAnsi" w:hAnsiTheme="minorHAnsi"/>
          <w:sz w:val="24"/>
          <w:szCs w:val="24"/>
          <w:lang w:eastAsia="ru-RU"/>
        </w:rPr>
        <w:t xml:space="preserve"> 925  19,3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g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 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Ta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20,0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g</w:t>
      </w:r>
      <w:r w:rsidRPr="00097DC0">
        <w:rPr>
          <w:rFonts w:asciiTheme="minorHAnsi" w:hAnsiTheme="minorHAnsi"/>
          <w:sz w:val="24"/>
          <w:szCs w:val="24"/>
          <w:lang w:eastAsia="ru-RU"/>
        </w:rPr>
        <w:t>», обозначающая металл, из которого изготовлена монета, его пробу и массу.</w:t>
      </w:r>
    </w:p>
    <w:p w:rsidR="00097DC0" w:rsidRPr="00097DC0" w:rsidRDefault="00097DC0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eastAsia="ru-RU"/>
        </w:rPr>
      </w:pPr>
      <w:r w:rsidRPr="00097DC0">
        <w:rPr>
          <w:rFonts w:asciiTheme="minorHAnsi" w:hAnsiTheme="minorHAnsi"/>
          <w:sz w:val="24"/>
          <w:szCs w:val="24"/>
          <w:lang w:eastAsia="ru-RU"/>
        </w:rPr>
        <w:t xml:space="preserve">На оборотной стороне (реверсе) монеты изображена черепаха с нанесенным на панцирь стилизованным изображением девяти цифр «Магического квадрата Ло Шу». По окружности </w:t>
      </w:r>
      <w:r w:rsidR="00566BC7" w:rsidRPr="00097DC0">
        <w:rPr>
          <w:rFonts w:asciiTheme="minorHAnsi" w:hAnsiTheme="minorHAnsi"/>
          <w:sz w:val="24"/>
          <w:szCs w:val="24"/>
          <w:lang w:eastAsia="ru-RU"/>
        </w:rPr>
        <w:t xml:space="preserve">– </w:t>
      </w:r>
      <w:r w:rsidR="00566BC7">
        <w:rPr>
          <w:rFonts w:asciiTheme="minorHAnsi" w:hAnsiTheme="minorHAnsi"/>
          <w:sz w:val="24"/>
          <w:szCs w:val="24"/>
          <w:lang w:eastAsia="ru-RU"/>
        </w:rPr>
        <w:t>надписи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«</w:t>
      </w:r>
      <w:proofErr w:type="gramStart"/>
      <w:r w:rsidRPr="00097DC0">
        <w:rPr>
          <w:rFonts w:asciiTheme="minorHAnsi" w:hAnsiTheme="minorHAnsi"/>
          <w:sz w:val="24"/>
          <w:szCs w:val="24"/>
          <w:lang w:val="kk-KZ" w:eastAsia="ru-RU"/>
        </w:rPr>
        <w:t>ИГІЛ</w:t>
      </w:r>
      <w:proofErr w:type="gramEnd"/>
      <w:r w:rsidRPr="00097DC0">
        <w:rPr>
          <w:rFonts w:asciiTheme="minorHAnsi" w:hAnsiTheme="minorHAnsi"/>
          <w:sz w:val="24"/>
          <w:szCs w:val="24"/>
          <w:lang w:val="kk-KZ" w:eastAsia="ru-RU"/>
        </w:rPr>
        <w:t>ІК МОНЕТАСЫ» на государственном языке, «</w:t>
      </w:r>
      <w:r w:rsidRPr="00097DC0">
        <w:rPr>
          <w:rFonts w:asciiTheme="minorHAnsi" w:hAnsiTheme="minorHAnsi"/>
          <w:sz w:val="24"/>
          <w:szCs w:val="24"/>
          <w:lang w:eastAsia="ru-RU"/>
        </w:rPr>
        <w:t>МОНЕТА БЛАГОПОЛУЧИЯ» на русском языке, «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THE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WELL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566BC7" w:rsidRPr="00097DC0">
        <w:rPr>
          <w:rFonts w:asciiTheme="minorHAnsi" w:hAnsiTheme="minorHAnsi"/>
          <w:sz w:val="24"/>
          <w:szCs w:val="24"/>
          <w:lang w:eastAsia="ru-RU"/>
        </w:rPr>
        <w:t>–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BE</w:t>
      </w:r>
      <w:r w:rsidR="00065FF0">
        <w:rPr>
          <w:rFonts w:asciiTheme="minorHAnsi" w:hAnsiTheme="minorHAnsi"/>
          <w:sz w:val="24"/>
          <w:szCs w:val="24"/>
          <w:lang w:val="en-US" w:eastAsia="ru-RU"/>
        </w:rPr>
        <w:t>I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NG</w:t>
      </w:r>
      <w:r w:rsidRPr="00097DC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097DC0">
        <w:rPr>
          <w:rFonts w:asciiTheme="minorHAnsi" w:hAnsiTheme="minorHAnsi"/>
          <w:sz w:val="24"/>
          <w:szCs w:val="24"/>
          <w:lang w:val="en-US" w:eastAsia="ru-RU"/>
        </w:rPr>
        <w:t>COIN</w:t>
      </w:r>
      <w:r w:rsidRPr="00097DC0">
        <w:rPr>
          <w:rFonts w:asciiTheme="minorHAnsi" w:hAnsiTheme="minorHAnsi"/>
          <w:sz w:val="24"/>
          <w:szCs w:val="24"/>
          <w:lang w:eastAsia="ru-RU"/>
        </w:rPr>
        <w:t>» на английском языке и элементы национального орнамента.</w:t>
      </w:r>
    </w:p>
    <w:p w:rsidR="00097DC0" w:rsidRPr="00097DC0" w:rsidRDefault="00097DC0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eastAsia="ru-RU"/>
        </w:rPr>
      </w:pPr>
      <w:r w:rsidRPr="00097DC0">
        <w:rPr>
          <w:rFonts w:asciiTheme="minorHAnsi" w:hAnsiTheme="minorHAnsi"/>
          <w:sz w:val="24"/>
          <w:szCs w:val="24"/>
          <w:lang w:eastAsia="ru-RU"/>
        </w:rPr>
        <w:t>Изображения и надписи на лицевой и обо</w:t>
      </w:r>
      <w:r w:rsidR="00566BC7">
        <w:rPr>
          <w:rFonts w:asciiTheme="minorHAnsi" w:hAnsiTheme="minorHAnsi"/>
          <w:sz w:val="24"/>
          <w:szCs w:val="24"/>
          <w:lang w:eastAsia="ru-RU"/>
        </w:rPr>
        <w:t xml:space="preserve">ротной </w:t>
      </w:r>
      <w:proofErr w:type="gramStart"/>
      <w:r w:rsidR="00566BC7">
        <w:rPr>
          <w:rFonts w:asciiTheme="minorHAnsi" w:hAnsiTheme="minorHAnsi"/>
          <w:sz w:val="24"/>
          <w:szCs w:val="24"/>
          <w:lang w:eastAsia="ru-RU"/>
        </w:rPr>
        <w:t>сторонах</w:t>
      </w:r>
      <w:proofErr w:type="gramEnd"/>
      <w:r w:rsidRPr="00097DC0">
        <w:rPr>
          <w:rFonts w:asciiTheme="minorHAnsi" w:hAnsiTheme="minorHAnsi"/>
          <w:sz w:val="24"/>
          <w:szCs w:val="24"/>
          <w:lang w:eastAsia="ru-RU"/>
        </w:rPr>
        <w:t xml:space="preserve"> монеты рельефные, по периметру проходит выступающий кант.</w:t>
      </w:r>
      <w:r w:rsidR="00566BC7">
        <w:rPr>
          <w:rFonts w:asciiTheme="minorHAnsi" w:hAnsiTheme="minorHAnsi"/>
          <w:sz w:val="24"/>
          <w:szCs w:val="24"/>
          <w:lang w:eastAsia="ru-RU"/>
        </w:rPr>
        <w:t xml:space="preserve"> </w:t>
      </w:r>
    </w:p>
    <w:p w:rsidR="00097DC0" w:rsidRPr="00097DC0" w:rsidRDefault="00097DC0" w:rsidP="00566BC7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eastAsia="ru-RU"/>
        </w:rPr>
      </w:pP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Монета изготовлена в </w:t>
      </w:r>
      <w:proofErr w:type="spellStart"/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>биколорном</w:t>
      </w:r>
      <w:proofErr w:type="spellEnd"/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исполнении массой 39,3 грамма (кольцо – из серебра 925/1000 пробы массой 19,3 грамма, диск – из тантала массой 20 грамм), диаметр описанной окружности –</w:t>
      </w:r>
      <w:r w:rsidR="00566BC7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38,61мм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>, качество изготовления «</w:t>
      </w:r>
      <w:r w:rsidRPr="00097DC0">
        <w:rPr>
          <w:rFonts w:asciiTheme="minorHAnsi" w:hAnsiTheme="minorHAnsi"/>
          <w:snapToGrid w:val="0"/>
          <w:sz w:val="24"/>
          <w:szCs w:val="24"/>
          <w:lang w:val="en-US" w:eastAsia="ru-RU"/>
        </w:rPr>
        <w:t>proof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>», максимальный тираж – 2,</w:t>
      </w:r>
      <w:r w:rsidR="00566BC7">
        <w:rPr>
          <w:rFonts w:asciiTheme="minorHAnsi" w:hAnsiTheme="minorHAnsi"/>
          <w:snapToGrid w:val="0"/>
          <w:sz w:val="24"/>
          <w:szCs w:val="24"/>
          <w:lang w:eastAsia="ru-RU"/>
        </w:rPr>
        <w:t xml:space="preserve">5 </w:t>
      </w:r>
      <w:proofErr w:type="spellStart"/>
      <w:proofErr w:type="gramStart"/>
      <w:r w:rsidR="00566BC7">
        <w:rPr>
          <w:rFonts w:asciiTheme="minorHAnsi" w:hAnsi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штук, боковая поверхность (гурт) без рифлений и надписей.</w:t>
      </w:r>
    </w:p>
    <w:p w:rsidR="00097DC0" w:rsidRPr="00834E33" w:rsidRDefault="00097DC0" w:rsidP="005D7C39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eastAsia="ru-RU"/>
        </w:rPr>
      </w:pPr>
      <w:r w:rsidRPr="005D7C39">
        <w:rPr>
          <w:rFonts w:asciiTheme="minorHAnsi" w:hAnsiTheme="minorHAnsi"/>
          <w:snapToGrid w:val="0"/>
          <w:sz w:val="24"/>
          <w:szCs w:val="24"/>
          <w:lang w:eastAsia="ru-RU"/>
        </w:rPr>
        <w:t xml:space="preserve">Коллекционные </w:t>
      </w:r>
      <w:proofErr w:type="spellStart"/>
      <w:r w:rsidRPr="005D7C39">
        <w:rPr>
          <w:rFonts w:asciiTheme="minorHAnsi" w:hAnsiTheme="minorHAnsi"/>
          <w:snapToGrid w:val="0"/>
          <w:sz w:val="24"/>
          <w:szCs w:val="24"/>
          <w:lang w:eastAsia="ru-RU"/>
        </w:rPr>
        <w:t>биколорные</w:t>
      </w:r>
      <w:proofErr w:type="spellEnd"/>
      <w:r w:rsidRPr="005D7C39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монеты «Монета Благополучия» («Черепаха») </w:t>
      </w:r>
      <w:r w:rsidR="00566BC7" w:rsidRPr="005D7C39">
        <w:rPr>
          <w:rFonts w:asciiTheme="minorHAnsi" w:hAnsiTheme="minorHAnsi"/>
          <w:snapToGrid w:val="0"/>
          <w:sz w:val="24"/>
          <w:szCs w:val="24"/>
          <w:lang w:eastAsia="ru-RU"/>
        </w:rPr>
        <w:t>номина</w:t>
      </w:r>
      <w:r w:rsidRPr="005D7C39">
        <w:rPr>
          <w:rFonts w:asciiTheme="minorHAnsi" w:hAnsiTheme="minorHAnsi"/>
          <w:snapToGrid w:val="0"/>
          <w:sz w:val="24"/>
          <w:szCs w:val="24"/>
          <w:lang w:eastAsia="ru-RU"/>
        </w:rPr>
        <w:t xml:space="preserve">лом 100 тенге изготовлены в соответствии с Соглашением о выпуске и продаже монет между Национальным Банком Республики Казахстан, Монетным двором Польши и Республиканским государственным </w:t>
      </w:r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>предприятием на праве хозяйственного ведения «Казахстанский монетный двор Национального Банка Республики Казахстан».</w:t>
      </w:r>
      <w:r w:rsidR="005D7C39" w:rsidRPr="00834E33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В соответствии с данным Соглашением часть тиража (максимально 2000 штук) реализуется Национальным Банком на внутреннем рынке Казахстана, часть тиража реализуется  Монетным двором Польши за пределами Казахстана. </w:t>
      </w:r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>Дизайн монеты разработан в соответствии с Концепцией дизайна банкнот и монет национальной валюты – казахстанского тенге, утвержденной Указом Президента Республики Казахстан № 1193 от 25 сентября 2003 года.</w:t>
      </w:r>
    </w:p>
    <w:p w:rsidR="00097DC0" w:rsidRPr="00834E33" w:rsidRDefault="00097DC0" w:rsidP="00C7052F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eastAsia="ru-RU"/>
        </w:rPr>
      </w:pPr>
      <w:proofErr w:type="spellStart"/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>Биколорные</w:t>
      </w:r>
      <w:proofErr w:type="spellEnd"/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монеты «</w:t>
      </w:r>
      <w:proofErr w:type="spellStart"/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>proof</w:t>
      </w:r>
      <w:proofErr w:type="spellEnd"/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>» качества предназначены для продажи по коллекционной стоимости. Они выпускаются в сувенирной упаковке и снабжены номерным сертификатом качества Национального Банка Республики Казахстан на государственном, русском и английском языках.</w:t>
      </w:r>
    </w:p>
    <w:p w:rsidR="00566BC7" w:rsidRPr="00097DC0" w:rsidRDefault="00566BC7" w:rsidP="00566BC7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eastAsia="ru-RU"/>
        </w:rPr>
      </w:pPr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 xml:space="preserve">Коллекционные </w:t>
      </w:r>
      <w:proofErr w:type="spellStart"/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>биколорные</w:t>
      </w:r>
      <w:proofErr w:type="spellEnd"/>
      <w:r w:rsidRPr="00834E33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монеты номинальной стоимостью 100 тенге обязательны к приему по их нарицательной стоимости на всей территории Республики Казахстан по всем видам платежей, а также для зачисления на банковские счета и для перевода, без ограничения размениваются и обмениваются во всех банках Республики Казахстан.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</w:t>
      </w:r>
    </w:p>
    <w:p w:rsidR="00097DC0" w:rsidRPr="00097DC0" w:rsidRDefault="00097DC0" w:rsidP="00C7052F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eastAsia="ru-RU"/>
        </w:rPr>
      </w:pP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Приобрести монеты можно во всех филиалах Национального Банка Республики Казахстан, </w:t>
      </w:r>
      <w:r w:rsidR="00566BC7">
        <w:rPr>
          <w:rFonts w:asciiTheme="minorHAnsi" w:hAnsiTheme="minorHAnsi"/>
          <w:snapToGrid w:val="0"/>
          <w:color w:val="000000"/>
          <w:sz w:val="24"/>
          <w:szCs w:val="24"/>
          <w:lang w:eastAsia="ru-RU"/>
        </w:rPr>
        <w:t>а также через Интернет-</w:t>
      </w:r>
      <w:r w:rsidRPr="00097DC0">
        <w:rPr>
          <w:rFonts w:asciiTheme="minorHAnsi" w:hAnsiTheme="minorHAnsi"/>
          <w:snapToGrid w:val="0"/>
          <w:color w:val="000000"/>
          <w:sz w:val="24"/>
          <w:szCs w:val="24"/>
          <w:lang w:eastAsia="ru-RU"/>
        </w:rPr>
        <w:t>м</w:t>
      </w:r>
      <w:r w:rsidR="00566BC7">
        <w:rPr>
          <w:rFonts w:asciiTheme="minorHAnsi" w:hAnsiTheme="minorHAnsi"/>
          <w:snapToGrid w:val="0"/>
          <w:color w:val="000000"/>
          <w:sz w:val="24"/>
          <w:szCs w:val="24"/>
          <w:lang w:eastAsia="ru-RU"/>
        </w:rPr>
        <w:t>агазин на сайте НБ</w:t>
      </w:r>
      <w:r w:rsidRPr="00097DC0">
        <w:rPr>
          <w:rFonts w:asciiTheme="minorHAnsi" w:hAnsiTheme="minorHAnsi"/>
          <w:snapToGrid w:val="0"/>
          <w:color w:val="000000"/>
          <w:sz w:val="24"/>
          <w:szCs w:val="24"/>
          <w:lang w:eastAsia="ru-RU"/>
        </w:rPr>
        <w:t xml:space="preserve">РК 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www.nationalbank.kz </w:t>
      </w:r>
      <w:r w:rsidRPr="00097DC0">
        <w:rPr>
          <w:rFonts w:asciiTheme="minorHAnsi" w:hAnsiTheme="minorHAnsi"/>
          <w:snapToGrid w:val="0"/>
          <w:color w:val="000000"/>
          <w:sz w:val="24"/>
          <w:szCs w:val="24"/>
          <w:lang w:eastAsia="ru-RU"/>
        </w:rPr>
        <w:t>во вкладке «Национальная валюта».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 В городе Алматы по адресу: ул. Панфилова 98. Телефон для справок  </w:t>
      </w:r>
      <w:r w:rsidR="00566BC7">
        <w:rPr>
          <w:rFonts w:asciiTheme="minorHAnsi" w:hAnsiTheme="minorHAnsi"/>
          <w:snapToGrid w:val="0"/>
          <w:sz w:val="24"/>
          <w:szCs w:val="24"/>
          <w:lang w:eastAsia="ru-RU"/>
        </w:rPr>
        <w:t xml:space="preserve">+7 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>(7</w:t>
      </w:r>
      <w:r w:rsidR="00566BC7">
        <w:rPr>
          <w:rFonts w:asciiTheme="minorHAnsi" w:hAnsiTheme="minorHAnsi"/>
          <w:snapToGrid w:val="0"/>
          <w:sz w:val="24"/>
          <w:szCs w:val="24"/>
          <w:lang w:eastAsia="ru-RU"/>
        </w:rPr>
        <w:t>27) 2738 3</w:t>
      </w:r>
      <w:r w:rsidRPr="00097DC0">
        <w:rPr>
          <w:rFonts w:asciiTheme="minorHAnsi" w:hAnsiTheme="minorHAnsi"/>
          <w:snapToGrid w:val="0"/>
          <w:sz w:val="24"/>
          <w:szCs w:val="24"/>
          <w:lang w:eastAsia="ru-RU"/>
        </w:rPr>
        <w:t xml:space="preserve">98. </w:t>
      </w:r>
    </w:p>
    <w:p w:rsidR="00097DC0" w:rsidRPr="00097DC0" w:rsidRDefault="00097DC0" w:rsidP="00C7052F">
      <w:pPr>
        <w:spacing w:after="0" w:line="240" w:lineRule="auto"/>
        <w:ind w:firstLine="709"/>
        <w:jc w:val="center"/>
        <w:rPr>
          <w:rFonts w:asciiTheme="minorHAnsi" w:hAnsiTheme="minorHAnsi"/>
          <w:sz w:val="24"/>
          <w:szCs w:val="24"/>
          <w:lang w:eastAsia="ru-RU"/>
        </w:rPr>
      </w:pPr>
    </w:p>
    <w:p w:rsidR="002662A9" w:rsidRPr="009D152C" w:rsidRDefault="002662A9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2662A9" w:rsidRDefault="002662A9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5D7C39" w:rsidRDefault="005D7C39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5D7C39" w:rsidRPr="009D152C" w:rsidRDefault="005D7C39" w:rsidP="00C7052F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4E65C8" w:rsidRPr="000772FD" w:rsidRDefault="004E65C8" w:rsidP="009D152C">
      <w:pPr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B6100" w:rsidRDefault="007B6100" w:rsidP="002662A9">
      <w:pPr>
        <w:spacing w:after="0" w:line="240" w:lineRule="auto"/>
        <w:rPr>
          <w:rFonts w:ascii="Verdana" w:hAnsi="Verdana"/>
        </w:rPr>
      </w:pPr>
    </w:p>
    <w:p w:rsidR="002662A9" w:rsidRPr="0069040A" w:rsidRDefault="002662A9" w:rsidP="002662A9">
      <w:pPr>
        <w:pStyle w:val="1"/>
        <w:jc w:val="center"/>
      </w:pPr>
      <w:r>
        <w:t xml:space="preserve"> </w:t>
      </w:r>
      <w:r w:rsidRPr="0069040A">
        <w:t>Более подробную информ</w:t>
      </w:r>
      <w:r w:rsidR="004E65C8">
        <w:t>ацию можно получить по телефону</w:t>
      </w:r>
      <w:r w:rsidRPr="0069040A">
        <w:t>:</w:t>
      </w:r>
    </w:p>
    <w:p w:rsidR="003A309F" w:rsidRPr="0089537E" w:rsidRDefault="003A309F" w:rsidP="003A309F">
      <w:pPr>
        <w:pStyle w:val="1"/>
        <w:jc w:val="center"/>
        <w:rPr>
          <w:lang w:val="en-US"/>
        </w:rPr>
      </w:pPr>
      <w:r>
        <w:rPr>
          <w:lang w:val="en-US"/>
        </w:rPr>
        <w:t>+7 (727) 270</w:t>
      </w:r>
      <w:r w:rsidR="002662A9" w:rsidRPr="0069040A">
        <w:rPr>
          <w:lang w:val="en-US"/>
        </w:rPr>
        <w:t>4</w:t>
      </w:r>
      <w:r w:rsidRPr="008D62F8">
        <w:rPr>
          <w:lang w:val="en-US"/>
        </w:rPr>
        <w:t xml:space="preserve"> </w:t>
      </w:r>
      <w:r w:rsidR="001B3F20" w:rsidRPr="0089537E">
        <w:rPr>
          <w:lang w:val="en-US"/>
        </w:rPr>
        <w:t>585</w:t>
      </w:r>
    </w:p>
    <w:p w:rsidR="002662A9" w:rsidRPr="0069040A" w:rsidRDefault="002662A9" w:rsidP="002662A9">
      <w:pPr>
        <w:pStyle w:val="1"/>
        <w:jc w:val="center"/>
        <w:rPr>
          <w:lang w:val="en-US"/>
        </w:rPr>
      </w:pPr>
      <w:proofErr w:type="gramStart"/>
      <w:r w:rsidRPr="0069040A">
        <w:rPr>
          <w:lang w:val="en-US"/>
        </w:rPr>
        <w:t>e-mail</w:t>
      </w:r>
      <w:proofErr w:type="gramEnd"/>
      <w:r w:rsidRPr="0069040A">
        <w:rPr>
          <w:lang w:val="en-US"/>
        </w:rPr>
        <w:t>: press@nationalbank.kz</w:t>
      </w:r>
    </w:p>
    <w:p w:rsidR="002662A9" w:rsidRPr="00F41B0E" w:rsidRDefault="002662A9" w:rsidP="002662A9">
      <w:pPr>
        <w:pStyle w:val="1"/>
        <w:jc w:val="center"/>
        <w:rPr>
          <w:lang w:val="en-US"/>
        </w:rPr>
      </w:pPr>
      <w:r w:rsidRPr="0069040A">
        <w:rPr>
          <w:lang w:val="en-US"/>
        </w:rPr>
        <w:t>www.nationalbank.kz</w:t>
      </w:r>
    </w:p>
    <w:p w:rsidR="001B4790" w:rsidRPr="002662A9" w:rsidRDefault="001B4790">
      <w:pPr>
        <w:rPr>
          <w:lang w:val="en-US"/>
        </w:rPr>
      </w:pPr>
    </w:p>
    <w:sectPr w:rsidR="001B4790" w:rsidRPr="002662A9" w:rsidSect="00916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42"/>
    <w:rsid w:val="00065FF0"/>
    <w:rsid w:val="000772FD"/>
    <w:rsid w:val="00097DC0"/>
    <w:rsid w:val="001B3F20"/>
    <w:rsid w:val="001B4790"/>
    <w:rsid w:val="001E5832"/>
    <w:rsid w:val="00253A43"/>
    <w:rsid w:val="002662A9"/>
    <w:rsid w:val="002D68D4"/>
    <w:rsid w:val="003A309F"/>
    <w:rsid w:val="00476D40"/>
    <w:rsid w:val="004E65C8"/>
    <w:rsid w:val="00566BC7"/>
    <w:rsid w:val="005D7C39"/>
    <w:rsid w:val="006463BA"/>
    <w:rsid w:val="006B1D00"/>
    <w:rsid w:val="007B6100"/>
    <w:rsid w:val="00834E33"/>
    <w:rsid w:val="0089537E"/>
    <w:rsid w:val="008D62F8"/>
    <w:rsid w:val="008E0CCB"/>
    <w:rsid w:val="008E47B7"/>
    <w:rsid w:val="0090206C"/>
    <w:rsid w:val="009D152C"/>
    <w:rsid w:val="00A843D4"/>
    <w:rsid w:val="00AE2F08"/>
    <w:rsid w:val="00B37051"/>
    <w:rsid w:val="00BF0A6E"/>
    <w:rsid w:val="00C0433C"/>
    <w:rsid w:val="00C26CDC"/>
    <w:rsid w:val="00C33940"/>
    <w:rsid w:val="00C7052F"/>
    <w:rsid w:val="00CC1542"/>
    <w:rsid w:val="00D57276"/>
    <w:rsid w:val="00DB671A"/>
    <w:rsid w:val="00E81C42"/>
    <w:rsid w:val="00F9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662A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6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A9"/>
    <w:rPr>
      <w:rFonts w:ascii="Tahoma" w:eastAsia="Times New Roman" w:hAnsi="Tahoma" w:cs="Tahoma"/>
      <w:sz w:val="16"/>
      <w:szCs w:val="16"/>
    </w:rPr>
  </w:style>
  <w:style w:type="paragraph" w:customStyle="1" w:styleId="10">
    <w:name w:val="Основной текст1"/>
    <w:basedOn w:val="a"/>
    <w:rsid w:val="00B37051"/>
    <w:pPr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  <w:style w:type="paragraph" w:customStyle="1" w:styleId="11">
    <w:name w:val="Обычный1"/>
    <w:rsid w:val="00DB671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 Indent"/>
    <w:basedOn w:val="11"/>
    <w:link w:val="a6"/>
    <w:rsid w:val="00DB671A"/>
    <w:pPr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B671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DB671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B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DB671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B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B67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662A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6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A9"/>
    <w:rPr>
      <w:rFonts w:ascii="Tahoma" w:eastAsia="Times New Roman" w:hAnsi="Tahoma" w:cs="Tahoma"/>
      <w:sz w:val="16"/>
      <w:szCs w:val="16"/>
    </w:rPr>
  </w:style>
  <w:style w:type="paragraph" w:customStyle="1" w:styleId="10">
    <w:name w:val="Основной текст1"/>
    <w:basedOn w:val="a"/>
    <w:rsid w:val="00B37051"/>
    <w:pPr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  <w:style w:type="paragraph" w:customStyle="1" w:styleId="11">
    <w:name w:val="Обычный1"/>
    <w:rsid w:val="00DB671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 Indent"/>
    <w:basedOn w:val="11"/>
    <w:link w:val="a6"/>
    <w:rsid w:val="00DB671A"/>
    <w:pPr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B671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DB671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B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DB671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B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B67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B1DE-7392-4EED-AAB8-954F432B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Yntykbaeva</dc:creator>
  <cp:lastModifiedBy>John Magic</cp:lastModifiedBy>
  <cp:revision>2</cp:revision>
  <cp:lastPrinted>2017-08-28T12:21:00Z</cp:lastPrinted>
  <dcterms:created xsi:type="dcterms:W3CDTF">2017-09-04T03:49:00Z</dcterms:created>
  <dcterms:modified xsi:type="dcterms:W3CDTF">2017-09-04T03:49:00Z</dcterms:modified>
</cp:coreProperties>
</file>