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  <w:bookmarkStart w:id="0" w:name="_GoBack"/>
      <w:bookmarkEnd w:id="0"/>
      <w:r w:rsidRPr="00A660FE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09F8C3A2" wp14:editId="2775D18E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660FE">
        <w:rPr>
          <w:rFonts w:ascii="Verdana" w:eastAsia="Times New Roman" w:hAnsi="Verdana" w:cs="Times New Roman"/>
          <w:b/>
          <w:sz w:val="24"/>
          <w:szCs w:val="24"/>
        </w:rPr>
        <w:t xml:space="preserve">ПРЕСС - РЕЛИЗ № </w:t>
      </w:r>
      <w:r w:rsidR="00221DE7">
        <w:rPr>
          <w:rFonts w:ascii="Verdana" w:eastAsia="Times New Roman" w:hAnsi="Verdana" w:cs="Times New Roman"/>
          <w:b/>
          <w:sz w:val="24"/>
          <w:szCs w:val="24"/>
        </w:rPr>
        <w:t>23</w:t>
      </w:r>
    </w:p>
    <w:p w:rsidR="000E1B32" w:rsidRPr="00A660FE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0E1B32" w:rsidRPr="00404772" w:rsidRDefault="000E1B32" w:rsidP="000E1B32">
      <w:pPr>
        <w:spacing w:after="0" w:line="240" w:lineRule="auto"/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404772">
        <w:rPr>
          <w:rFonts w:cstheme="minorHAnsi"/>
          <w:b/>
          <w:bCs/>
          <w:snapToGrid w:val="0"/>
          <w:sz w:val="24"/>
          <w:szCs w:val="24"/>
        </w:rPr>
        <w:t xml:space="preserve">О </w:t>
      </w:r>
      <w:r w:rsidR="002A7685" w:rsidRPr="00404772">
        <w:rPr>
          <w:rFonts w:cstheme="minorHAnsi"/>
          <w:b/>
          <w:bCs/>
          <w:snapToGrid w:val="0"/>
          <w:sz w:val="24"/>
          <w:szCs w:val="24"/>
        </w:rPr>
        <w:t>снижении</w:t>
      </w:r>
      <w:r w:rsidR="00317E29" w:rsidRPr="00404772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Pr="00404772">
        <w:rPr>
          <w:rFonts w:cstheme="minorHAnsi"/>
          <w:b/>
          <w:bCs/>
          <w:snapToGrid w:val="0"/>
          <w:sz w:val="24"/>
          <w:szCs w:val="24"/>
        </w:rPr>
        <w:t>базовой ставк</w:t>
      </w:r>
      <w:r w:rsidR="00317E29" w:rsidRPr="00404772">
        <w:rPr>
          <w:rFonts w:cstheme="minorHAnsi"/>
          <w:b/>
          <w:bCs/>
          <w:snapToGrid w:val="0"/>
          <w:sz w:val="24"/>
          <w:szCs w:val="24"/>
        </w:rPr>
        <w:t>и</w:t>
      </w:r>
      <w:r w:rsidR="002B0663" w:rsidRPr="00404772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="002A7685" w:rsidRPr="00404772">
        <w:rPr>
          <w:rFonts w:cstheme="minorHAnsi"/>
          <w:b/>
          <w:bCs/>
          <w:snapToGrid w:val="0"/>
          <w:sz w:val="24"/>
          <w:szCs w:val="24"/>
        </w:rPr>
        <w:t>до</w:t>
      </w:r>
      <w:r w:rsidR="002B0663" w:rsidRPr="00404772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="008250A7">
        <w:rPr>
          <w:rFonts w:cstheme="minorHAnsi"/>
          <w:b/>
          <w:bCs/>
          <w:snapToGrid w:val="0"/>
          <w:sz w:val="24"/>
          <w:szCs w:val="24"/>
        </w:rPr>
        <w:t>10,25</w:t>
      </w:r>
      <w:r w:rsidR="002B0663" w:rsidRPr="00404772">
        <w:rPr>
          <w:rFonts w:cstheme="minorHAnsi"/>
          <w:b/>
          <w:bCs/>
          <w:snapToGrid w:val="0"/>
          <w:sz w:val="24"/>
          <w:szCs w:val="24"/>
        </w:rPr>
        <w:t>%</w:t>
      </w:r>
    </w:p>
    <w:p w:rsidR="000E1B32" w:rsidRPr="00404772" w:rsidRDefault="000E1B32" w:rsidP="000E1B3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E1B32" w:rsidRPr="00404772" w:rsidRDefault="001353C4" w:rsidP="00221DE7">
      <w:pPr>
        <w:tabs>
          <w:tab w:val="center" w:pos="949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404772">
        <w:rPr>
          <w:rFonts w:ascii="Verdana" w:eastAsia="Times New Roman" w:hAnsi="Verdana" w:cs="Times New Roman"/>
          <w:sz w:val="24"/>
          <w:szCs w:val="24"/>
        </w:rPr>
        <w:t>21</w:t>
      </w:r>
      <w:r w:rsidR="000E1B32" w:rsidRPr="0040477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04772">
        <w:rPr>
          <w:rFonts w:ascii="Verdana" w:eastAsia="Times New Roman" w:hAnsi="Verdana" w:cs="Times New Roman"/>
          <w:sz w:val="24"/>
          <w:szCs w:val="24"/>
        </w:rPr>
        <w:t>августа</w:t>
      </w:r>
      <w:r w:rsidR="000E1B32" w:rsidRPr="00404772">
        <w:rPr>
          <w:rFonts w:ascii="Verdana" w:eastAsia="Times New Roman" w:hAnsi="Verdana" w:cs="Times New Roman"/>
          <w:sz w:val="24"/>
          <w:szCs w:val="24"/>
        </w:rPr>
        <w:t xml:space="preserve"> 2017 г. </w:t>
      </w:r>
      <w:r w:rsidR="000E1B32" w:rsidRPr="00404772">
        <w:rPr>
          <w:rFonts w:ascii="Verdana" w:eastAsia="Times New Roman" w:hAnsi="Verdana" w:cs="Times New Roman"/>
          <w:sz w:val="24"/>
          <w:szCs w:val="24"/>
        </w:rPr>
        <w:tab/>
      </w:r>
      <w:r w:rsidR="00221DE7">
        <w:rPr>
          <w:rFonts w:ascii="Verdana" w:eastAsia="Times New Roman" w:hAnsi="Verdana" w:cs="Times New Roman"/>
          <w:sz w:val="24"/>
          <w:szCs w:val="24"/>
        </w:rPr>
        <w:t xml:space="preserve">  </w:t>
      </w:r>
      <w:r w:rsidR="000E1B32" w:rsidRPr="00404772">
        <w:rPr>
          <w:rFonts w:ascii="Verdana" w:eastAsia="Times New Roman" w:hAnsi="Verdana" w:cs="Times New Roman"/>
          <w:sz w:val="24"/>
          <w:szCs w:val="24"/>
        </w:rPr>
        <w:t>г. Алматы</w:t>
      </w:r>
    </w:p>
    <w:p w:rsidR="000E1B32" w:rsidRPr="00404772" w:rsidRDefault="000E1B32" w:rsidP="000E1B3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B2784B" w:rsidRDefault="00F54D0B" w:rsidP="00B2784B">
      <w:pPr>
        <w:spacing w:after="0" w:line="360" w:lineRule="auto"/>
        <w:ind w:firstLine="709"/>
        <w:jc w:val="both"/>
        <w:rPr>
          <w:i/>
          <w:sz w:val="24"/>
          <w:szCs w:val="24"/>
        </w:rPr>
      </w:pPr>
      <w:r w:rsidRPr="00F54D0B">
        <w:rPr>
          <w:sz w:val="24"/>
          <w:szCs w:val="24"/>
        </w:rPr>
        <w:t>Национальный Банк Республики Казахстан принял решение снизить базовую ставку до 10,25% с коридором +/-1%</w:t>
      </w:r>
      <w:r w:rsidRPr="00F54D0B">
        <w:rPr>
          <w:rStyle w:val="ae"/>
          <w:sz w:val="24"/>
          <w:szCs w:val="24"/>
        </w:rPr>
        <w:footnoteReference w:id="1"/>
      </w:r>
      <w:r w:rsidRPr="00F54D0B">
        <w:rPr>
          <w:sz w:val="24"/>
          <w:szCs w:val="24"/>
        </w:rPr>
        <w:t>.</w:t>
      </w:r>
      <w:r w:rsidRPr="00404772">
        <w:rPr>
          <w:i/>
          <w:sz w:val="24"/>
          <w:szCs w:val="24"/>
        </w:rPr>
        <w:t xml:space="preserve"> </w:t>
      </w:r>
      <w:r w:rsidR="002A7685" w:rsidRPr="00221DE7">
        <w:rPr>
          <w:sz w:val="24"/>
          <w:szCs w:val="24"/>
        </w:rPr>
        <w:t xml:space="preserve">Годовая инфляция </w:t>
      </w:r>
      <w:r w:rsidR="00C84D46" w:rsidRPr="00221DE7">
        <w:rPr>
          <w:sz w:val="24"/>
          <w:szCs w:val="24"/>
        </w:rPr>
        <w:t xml:space="preserve">продолжила замедление и </w:t>
      </w:r>
      <w:r w:rsidR="002A7685" w:rsidRPr="00221DE7">
        <w:rPr>
          <w:sz w:val="24"/>
          <w:szCs w:val="24"/>
        </w:rPr>
        <w:t>находится в целевом коридоре</w:t>
      </w:r>
      <w:r w:rsidR="000401C6" w:rsidRPr="00221DE7">
        <w:rPr>
          <w:sz w:val="24"/>
          <w:szCs w:val="24"/>
        </w:rPr>
        <w:t>, а</w:t>
      </w:r>
      <w:r w:rsidR="001D1D93" w:rsidRPr="00221DE7">
        <w:rPr>
          <w:sz w:val="24"/>
          <w:szCs w:val="24"/>
        </w:rPr>
        <w:t xml:space="preserve"> </w:t>
      </w:r>
      <w:r w:rsidR="000401C6" w:rsidRPr="00221DE7">
        <w:rPr>
          <w:sz w:val="24"/>
          <w:szCs w:val="24"/>
        </w:rPr>
        <w:t>т</w:t>
      </w:r>
      <w:r w:rsidR="001D1D93" w:rsidRPr="00221DE7">
        <w:rPr>
          <w:sz w:val="24"/>
          <w:szCs w:val="24"/>
        </w:rPr>
        <w:t xml:space="preserve">раектория </w:t>
      </w:r>
      <w:r w:rsidR="00E441FB" w:rsidRPr="00221DE7">
        <w:rPr>
          <w:sz w:val="24"/>
          <w:szCs w:val="24"/>
        </w:rPr>
        <w:t xml:space="preserve">ее </w:t>
      </w:r>
      <w:r w:rsidR="001D1D93" w:rsidRPr="00221DE7">
        <w:rPr>
          <w:sz w:val="24"/>
          <w:szCs w:val="24"/>
        </w:rPr>
        <w:t xml:space="preserve">снижения </w:t>
      </w:r>
      <w:r w:rsidR="00B372C5" w:rsidRPr="00221DE7">
        <w:rPr>
          <w:sz w:val="24"/>
          <w:szCs w:val="24"/>
        </w:rPr>
        <w:t xml:space="preserve">соответствует прогнозным оценкам Национального Банка. </w:t>
      </w:r>
      <w:r w:rsidR="00B2784B" w:rsidRPr="00B2784B">
        <w:rPr>
          <w:sz w:val="24"/>
          <w:szCs w:val="24"/>
        </w:rPr>
        <w:t xml:space="preserve">Смягчение денежно-кредитных условий обусловлено как стабильным уровнем инфляционных ожиданий </w:t>
      </w:r>
      <w:r w:rsidR="00B2784B" w:rsidRPr="00A911EC">
        <w:rPr>
          <w:sz w:val="24"/>
          <w:szCs w:val="24"/>
        </w:rPr>
        <w:t>и</w:t>
      </w:r>
      <w:r w:rsidR="00B2784B" w:rsidRPr="00B2784B">
        <w:rPr>
          <w:sz w:val="24"/>
          <w:szCs w:val="24"/>
        </w:rPr>
        <w:t xml:space="preserve"> стабилизацией ситуации на сырьевых рынках, так и прогнозами по дальнейшему снижению уровня инфляции в среднесрочном периоде.</w:t>
      </w:r>
    </w:p>
    <w:p w:rsidR="008A2DA3" w:rsidRPr="00221DE7" w:rsidRDefault="003B3D16" w:rsidP="008A2DA3">
      <w:pPr>
        <w:spacing w:after="0" w:line="360" w:lineRule="auto"/>
        <w:ind w:firstLine="709"/>
        <w:jc w:val="both"/>
        <w:rPr>
          <w:sz w:val="24"/>
          <w:szCs w:val="24"/>
        </w:rPr>
      </w:pPr>
      <w:r w:rsidRPr="00221DE7">
        <w:rPr>
          <w:sz w:val="24"/>
          <w:szCs w:val="24"/>
        </w:rPr>
        <w:t xml:space="preserve">При этом Национальный Банк, </w:t>
      </w:r>
      <w:r w:rsidR="00A67CB7" w:rsidRPr="00221DE7">
        <w:rPr>
          <w:sz w:val="24"/>
          <w:szCs w:val="24"/>
        </w:rPr>
        <w:t xml:space="preserve">принимая во </w:t>
      </w:r>
      <w:r w:rsidRPr="00221DE7">
        <w:rPr>
          <w:sz w:val="24"/>
          <w:szCs w:val="24"/>
        </w:rPr>
        <w:t xml:space="preserve">внимание </w:t>
      </w:r>
      <w:r w:rsidR="00F410E7" w:rsidRPr="00221DE7">
        <w:rPr>
          <w:sz w:val="24"/>
          <w:szCs w:val="24"/>
        </w:rPr>
        <w:t xml:space="preserve">существующую неопределенность и волатильность </w:t>
      </w:r>
      <w:r w:rsidRPr="00221DE7">
        <w:rPr>
          <w:sz w:val="24"/>
          <w:szCs w:val="24"/>
        </w:rPr>
        <w:t>внешних условий</w:t>
      </w:r>
      <w:r w:rsidR="00B949FD" w:rsidRPr="00221DE7">
        <w:rPr>
          <w:sz w:val="24"/>
          <w:szCs w:val="24"/>
        </w:rPr>
        <w:t>,</w:t>
      </w:r>
      <w:r w:rsidRPr="00221DE7">
        <w:rPr>
          <w:sz w:val="24"/>
          <w:szCs w:val="24"/>
        </w:rPr>
        <w:t xml:space="preserve"> </w:t>
      </w:r>
      <w:r w:rsidR="001F73E6" w:rsidRPr="00221DE7">
        <w:rPr>
          <w:sz w:val="24"/>
          <w:szCs w:val="24"/>
        </w:rPr>
        <w:t xml:space="preserve">пересмотрел оценку </w:t>
      </w:r>
      <w:r w:rsidR="00B949FD" w:rsidRPr="00221DE7">
        <w:rPr>
          <w:sz w:val="24"/>
          <w:szCs w:val="24"/>
        </w:rPr>
        <w:t xml:space="preserve">в отношении </w:t>
      </w:r>
      <w:r w:rsidR="00A67CB7" w:rsidRPr="00221DE7">
        <w:rPr>
          <w:sz w:val="24"/>
          <w:szCs w:val="24"/>
        </w:rPr>
        <w:t xml:space="preserve">перспектив </w:t>
      </w:r>
      <w:r w:rsidR="00B949FD" w:rsidRPr="00221DE7">
        <w:rPr>
          <w:sz w:val="24"/>
          <w:szCs w:val="24"/>
        </w:rPr>
        <w:t>дальнейшего снижения базовой ставки</w:t>
      </w:r>
      <w:r w:rsidR="00F410E7" w:rsidRPr="00221DE7">
        <w:rPr>
          <w:sz w:val="24"/>
          <w:szCs w:val="24"/>
        </w:rPr>
        <w:t xml:space="preserve"> в краткосрочном периоде</w:t>
      </w:r>
      <w:r w:rsidRPr="00221DE7">
        <w:rPr>
          <w:sz w:val="24"/>
          <w:szCs w:val="24"/>
        </w:rPr>
        <w:t>.</w:t>
      </w:r>
      <w:r w:rsidR="00A67CB7" w:rsidRPr="00221DE7">
        <w:rPr>
          <w:sz w:val="24"/>
          <w:szCs w:val="24"/>
        </w:rPr>
        <w:t xml:space="preserve"> </w:t>
      </w:r>
    </w:p>
    <w:p w:rsidR="00A67CB7" w:rsidRPr="00A67CB7" w:rsidRDefault="00A67CB7" w:rsidP="00F6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67CB7">
        <w:rPr>
          <w:rFonts w:cs="Times New Roman"/>
          <w:sz w:val="24"/>
          <w:szCs w:val="24"/>
        </w:rPr>
        <w:t>Решение по базовой ставке принималось с учетом следующих факторов.</w:t>
      </w:r>
    </w:p>
    <w:p w:rsidR="00BF2346" w:rsidRPr="00D3401A" w:rsidRDefault="00495F87" w:rsidP="00F6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A6339">
        <w:rPr>
          <w:rFonts w:cs="Times New Roman"/>
          <w:b/>
          <w:sz w:val="24"/>
          <w:szCs w:val="24"/>
        </w:rPr>
        <w:t>Годовая и</w:t>
      </w:r>
      <w:r w:rsidR="00DC2E14" w:rsidRPr="005A6339">
        <w:rPr>
          <w:rFonts w:cs="Times New Roman"/>
          <w:b/>
          <w:sz w:val="24"/>
          <w:szCs w:val="24"/>
        </w:rPr>
        <w:t>нфляция</w:t>
      </w:r>
      <w:r w:rsidR="00DC2E14" w:rsidRPr="00A305BF">
        <w:rPr>
          <w:rFonts w:cs="Times New Roman"/>
          <w:sz w:val="24"/>
          <w:szCs w:val="24"/>
        </w:rPr>
        <w:t xml:space="preserve"> </w:t>
      </w:r>
      <w:r w:rsidR="00D465FA" w:rsidRPr="006D1679">
        <w:rPr>
          <w:rFonts w:cs="Times New Roman"/>
          <w:sz w:val="24"/>
          <w:szCs w:val="24"/>
        </w:rPr>
        <w:t>в июле 2017 года</w:t>
      </w:r>
      <w:r w:rsidR="00A67CB7">
        <w:rPr>
          <w:rFonts w:cs="Times New Roman"/>
          <w:sz w:val="24"/>
          <w:szCs w:val="24"/>
        </w:rPr>
        <w:t>, как и ожидалось,</w:t>
      </w:r>
      <w:r w:rsidR="00D465FA" w:rsidRPr="006D1679">
        <w:rPr>
          <w:rFonts w:cs="Times New Roman"/>
          <w:sz w:val="24"/>
          <w:szCs w:val="24"/>
        </w:rPr>
        <w:t xml:space="preserve"> </w:t>
      </w:r>
      <w:r w:rsidR="00FE658F" w:rsidRPr="00A305BF">
        <w:rPr>
          <w:rFonts w:cs="Times New Roman"/>
          <w:sz w:val="24"/>
          <w:szCs w:val="24"/>
        </w:rPr>
        <w:t>замедлилась</w:t>
      </w:r>
      <w:r w:rsidR="00FE658F" w:rsidRPr="006D1679">
        <w:rPr>
          <w:rFonts w:cs="Times New Roman"/>
          <w:sz w:val="24"/>
          <w:szCs w:val="24"/>
        </w:rPr>
        <w:t xml:space="preserve"> </w:t>
      </w:r>
      <w:r w:rsidR="00FE658F" w:rsidRPr="006D1679">
        <w:rPr>
          <w:rFonts w:cs="Times New Roman"/>
          <w:sz w:val="24"/>
          <w:szCs w:val="24"/>
          <w:lang w:val="kk-KZ"/>
        </w:rPr>
        <w:t xml:space="preserve">до </w:t>
      </w:r>
      <w:r w:rsidR="00DC2E14" w:rsidRPr="006D1679">
        <w:rPr>
          <w:rFonts w:cs="Times New Roman"/>
          <w:sz w:val="24"/>
          <w:szCs w:val="24"/>
        </w:rPr>
        <w:t>7,</w:t>
      </w:r>
      <w:r w:rsidR="00FE658F" w:rsidRPr="006D1679">
        <w:rPr>
          <w:rFonts w:cs="Times New Roman"/>
          <w:sz w:val="24"/>
          <w:szCs w:val="24"/>
          <w:lang w:val="kk-KZ"/>
        </w:rPr>
        <w:t>1</w:t>
      </w:r>
      <w:r w:rsidR="000E1B32" w:rsidRPr="006D1679">
        <w:rPr>
          <w:rFonts w:cs="Times New Roman"/>
          <w:sz w:val="24"/>
          <w:szCs w:val="24"/>
        </w:rPr>
        <w:t>%</w:t>
      </w:r>
      <w:r w:rsidR="0038034B" w:rsidRPr="006D1679">
        <w:rPr>
          <w:rFonts w:cs="Times New Roman"/>
          <w:sz w:val="24"/>
          <w:szCs w:val="24"/>
        </w:rPr>
        <w:t xml:space="preserve"> </w:t>
      </w:r>
      <w:r w:rsidR="004B4687" w:rsidRPr="006D1679">
        <w:rPr>
          <w:rFonts w:cs="Times New Roman"/>
          <w:sz w:val="24"/>
          <w:szCs w:val="24"/>
        </w:rPr>
        <w:t xml:space="preserve">под воздействием </w:t>
      </w:r>
      <w:r w:rsidR="009B0B0C">
        <w:rPr>
          <w:rFonts w:cs="Times New Roman"/>
          <w:sz w:val="24"/>
          <w:szCs w:val="24"/>
        </w:rPr>
        <w:t>снижения</w:t>
      </w:r>
      <w:r w:rsidR="006D1679" w:rsidRPr="006D1679">
        <w:rPr>
          <w:rFonts w:cs="Times New Roman"/>
          <w:sz w:val="24"/>
          <w:szCs w:val="24"/>
        </w:rPr>
        <w:t xml:space="preserve"> </w:t>
      </w:r>
      <w:r w:rsidR="009B0B0C">
        <w:rPr>
          <w:rFonts w:cs="Times New Roman"/>
          <w:sz w:val="24"/>
          <w:szCs w:val="24"/>
        </w:rPr>
        <w:t>цен</w:t>
      </w:r>
      <w:r w:rsidR="00294C67">
        <w:rPr>
          <w:rFonts w:cs="Times New Roman"/>
          <w:sz w:val="24"/>
          <w:szCs w:val="24"/>
        </w:rPr>
        <w:t xml:space="preserve"> на продовольственных рынках</w:t>
      </w:r>
      <w:r w:rsidR="00D3401A">
        <w:rPr>
          <w:rFonts w:cs="Times New Roman"/>
          <w:sz w:val="24"/>
          <w:szCs w:val="24"/>
        </w:rPr>
        <w:t xml:space="preserve"> и находится в середине целевого коридора</w:t>
      </w:r>
      <w:r w:rsidR="00D50BB1">
        <w:rPr>
          <w:rFonts w:cs="Times New Roman"/>
          <w:sz w:val="24"/>
          <w:szCs w:val="24"/>
        </w:rPr>
        <w:t xml:space="preserve">. </w:t>
      </w:r>
      <w:r w:rsidR="00D3401A">
        <w:rPr>
          <w:rFonts w:cs="Times New Roman"/>
          <w:sz w:val="24"/>
          <w:szCs w:val="24"/>
        </w:rPr>
        <w:t xml:space="preserve">Статистика цен, как </w:t>
      </w:r>
      <w:r w:rsidR="00D53AE8">
        <w:rPr>
          <w:rFonts w:cs="Times New Roman"/>
          <w:sz w:val="24"/>
          <w:szCs w:val="24"/>
        </w:rPr>
        <w:t>по социально-значимым продуктам питания</w:t>
      </w:r>
      <w:r w:rsidR="00D3401A">
        <w:rPr>
          <w:rFonts w:cs="Times New Roman"/>
          <w:sz w:val="24"/>
          <w:szCs w:val="24"/>
        </w:rPr>
        <w:t xml:space="preserve">, так и по непродовольственным товарам и услугам </w:t>
      </w:r>
      <w:r w:rsidR="003015D6">
        <w:rPr>
          <w:rFonts w:cs="Times New Roman"/>
          <w:sz w:val="24"/>
          <w:szCs w:val="24"/>
        </w:rPr>
        <w:t xml:space="preserve">в целом </w:t>
      </w:r>
      <w:r w:rsidR="00D67CE1">
        <w:rPr>
          <w:rFonts w:cs="Times New Roman"/>
          <w:sz w:val="24"/>
          <w:szCs w:val="24"/>
        </w:rPr>
        <w:t xml:space="preserve">соответствуют исторической динамике </w:t>
      </w:r>
      <w:r w:rsidR="003015D6">
        <w:rPr>
          <w:rFonts w:cs="Times New Roman"/>
          <w:sz w:val="24"/>
          <w:szCs w:val="24"/>
        </w:rPr>
        <w:t xml:space="preserve">движения </w:t>
      </w:r>
      <w:r w:rsidR="00D67CE1">
        <w:rPr>
          <w:rFonts w:cs="Times New Roman"/>
          <w:sz w:val="24"/>
          <w:szCs w:val="24"/>
        </w:rPr>
        <w:t>цен</w:t>
      </w:r>
      <w:r w:rsidR="000434CE">
        <w:rPr>
          <w:rFonts w:cs="Times New Roman"/>
          <w:sz w:val="24"/>
          <w:szCs w:val="24"/>
        </w:rPr>
        <w:t xml:space="preserve"> в этот период</w:t>
      </w:r>
      <w:r w:rsidR="00D67CE1">
        <w:rPr>
          <w:rFonts w:cs="Times New Roman"/>
          <w:sz w:val="24"/>
          <w:szCs w:val="24"/>
        </w:rPr>
        <w:t>. Б</w:t>
      </w:r>
      <w:r w:rsidR="00D50BB1">
        <w:rPr>
          <w:rFonts w:cs="Times New Roman"/>
          <w:sz w:val="24"/>
          <w:szCs w:val="24"/>
        </w:rPr>
        <w:t xml:space="preserve">азовая инфляция </w:t>
      </w:r>
      <w:r w:rsidR="00D3401A">
        <w:rPr>
          <w:rFonts w:cs="Times New Roman"/>
          <w:sz w:val="24"/>
          <w:szCs w:val="24"/>
        </w:rPr>
        <w:t xml:space="preserve">в годовом выражении </w:t>
      </w:r>
      <w:r w:rsidR="00294C67">
        <w:rPr>
          <w:rFonts w:cs="Times New Roman"/>
          <w:sz w:val="24"/>
          <w:szCs w:val="24"/>
        </w:rPr>
        <w:t xml:space="preserve">также </w:t>
      </w:r>
      <w:r w:rsidR="002A7685">
        <w:rPr>
          <w:rFonts w:cs="Times New Roman"/>
          <w:sz w:val="24"/>
          <w:szCs w:val="24"/>
        </w:rPr>
        <w:t>продолж</w:t>
      </w:r>
      <w:r w:rsidR="00D3401A">
        <w:rPr>
          <w:rFonts w:cs="Times New Roman"/>
          <w:sz w:val="24"/>
          <w:szCs w:val="24"/>
        </w:rPr>
        <w:t xml:space="preserve">ает </w:t>
      </w:r>
      <w:r w:rsidR="002A7685">
        <w:rPr>
          <w:rFonts w:cs="Times New Roman"/>
          <w:sz w:val="24"/>
          <w:szCs w:val="24"/>
        </w:rPr>
        <w:t>снижаться.</w:t>
      </w:r>
      <w:r w:rsidR="00A67CB7" w:rsidRPr="00D3401A">
        <w:rPr>
          <w:rFonts w:cs="Times New Roman"/>
          <w:sz w:val="24"/>
          <w:szCs w:val="24"/>
        </w:rPr>
        <w:t xml:space="preserve"> </w:t>
      </w:r>
      <w:r w:rsidR="00D3401A">
        <w:rPr>
          <w:rFonts w:cs="Times New Roman"/>
          <w:sz w:val="24"/>
          <w:szCs w:val="24"/>
        </w:rPr>
        <w:t xml:space="preserve">Ожидаемое </w:t>
      </w:r>
      <w:r w:rsidR="00D3401A" w:rsidRPr="00D3401A">
        <w:rPr>
          <w:rFonts w:cs="Times New Roman"/>
          <w:sz w:val="24"/>
          <w:szCs w:val="24"/>
        </w:rPr>
        <w:t xml:space="preserve">временное </w:t>
      </w:r>
      <w:r w:rsidR="00D3401A">
        <w:rPr>
          <w:rFonts w:cs="Times New Roman"/>
          <w:sz w:val="24"/>
          <w:szCs w:val="24"/>
        </w:rPr>
        <w:t xml:space="preserve">незначительное </w:t>
      </w:r>
      <w:r w:rsidR="00A67CB7" w:rsidRPr="00D3401A">
        <w:rPr>
          <w:rFonts w:cs="Times New Roman"/>
          <w:sz w:val="24"/>
          <w:szCs w:val="24"/>
        </w:rPr>
        <w:t xml:space="preserve">повышение </w:t>
      </w:r>
      <w:r w:rsidR="00D3401A" w:rsidRPr="00D3401A">
        <w:rPr>
          <w:rFonts w:cs="Times New Roman"/>
          <w:sz w:val="24"/>
          <w:szCs w:val="24"/>
        </w:rPr>
        <w:t xml:space="preserve">годовой </w:t>
      </w:r>
      <w:r w:rsidR="00A67CB7" w:rsidRPr="00D3401A">
        <w:rPr>
          <w:rFonts w:cs="Times New Roman"/>
          <w:sz w:val="24"/>
          <w:szCs w:val="24"/>
        </w:rPr>
        <w:t xml:space="preserve">инфляции </w:t>
      </w:r>
      <w:r w:rsidR="00D3401A" w:rsidRPr="00D3401A">
        <w:rPr>
          <w:rFonts w:cs="Times New Roman"/>
          <w:sz w:val="24"/>
          <w:szCs w:val="24"/>
        </w:rPr>
        <w:t>в осенние месяцы текущего года</w:t>
      </w:r>
      <w:r w:rsidR="00D3401A">
        <w:rPr>
          <w:rFonts w:cs="Times New Roman"/>
          <w:sz w:val="24"/>
          <w:szCs w:val="24"/>
        </w:rPr>
        <w:t xml:space="preserve">, обусловленное </w:t>
      </w:r>
      <w:r w:rsidR="00A67CB7" w:rsidRPr="00D3401A">
        <w:rPr>
          <w:rFonts w:cs="Times New Roman"/>
          <w:sz w:val="24"/>
          <w:szCs w:val="24"/>
        </w:rPr>
        <w:t>низкой баз</w:t>
      </w:r>
      <w:r w:rsidR="00D3401A" w:rsidRPr="00D3401A">
        <w:rPr>
          <w:rFonts w:cs="Times New Roman"/>
          <w:sz w:val="24"/>
          <w:szCs w:val="24"/>
        </w:rPr>
        <w:t>ой</w:t>
      </w:r>
      <w:r w:rsidR="00A67CB7" w:rsidRPr="00D3401A">
        <w:rPr>
          <w:rFonts w:cs="Times New Roman"/>
          <w:sz w:val="24"/>
          <w:szCs w:val="24"/>
        </w:rPr>
        <w:t xml:space="preserve"> прошлого года</w:t>
      </w:r>
      <w:r w:rsidR="00D3401A">
        <w:rPr>
          <w:rFonts w:cs="Times New Roman"/>
          <w:sz w:val="24"/>
          <w:szCs w:val="24"/>
        </w:rPr>
        <w:t>, не потребует применения корректировочных мер со стороны денежно-кредитной политики</w:t>
      </w:r>
      <w:r w:rsidR="00A67CB7" w:rsidRPr="00D3401A">
        <w:rPr>
          <w:rFonts w:cs="Times New Roman"/>
          <w:sz w:val="24"/>
          <w:szCs w:val="24"/>
        </w:rPr>
        <w:t>.</w:t>
      </w:r>
    </w:p>
    <w:p w:rsidR="009B0B0C" w:rsidRDefault="00BF2346" w:rsidP="00F6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</w:rPr>
      </w:pPr>
      <w:r w:rsidRPr="005A6339">
        <w:rPr>
          <w:b/>
          <w:sz w:val="24"/>
        </w:rPr>
        <w:t>Инфляционные ожидания</w:t>
      </w:r>
      <w:r>
        <w:rPr>
          <w:sz w:val="24"/>
        </w:rPr>
        <w:t xml:space="preserve"> населения остаются устойчивыми. </w:t>
      </w:r>
      <w:r w:rsidRPr="00BF2346">
        <w:rPr>
          <w:sz w:val="24"/>
        </w:rPr>
        <w:t>Количественная оценка инфляции на год вперед составл</w:t>
      </w:r>
      <w:r w:rsidR="00D3401A">
        <w:rPr>
          <w:sz w:val="24"/>
        </w:rPr>
        <w:t>яет</w:t>
      </w:r>
      <w:r w:rsidRPr="00BF2346">
        <w:rPr>
          <w:sz w:val="24"/>
        </w:rPr>
        <w:t xml:space="preserve"> 6,4% и остается ниже уровня фактической инфляции, а также в пределах </w:t>
      </w:r>
      <w:r w:rsidR="00690E3F">
        <w:rPr>
          <w:sz w:val="24"/>
        </w:rPr>
        <w:t xml:space="preserve">целевого </w:t>
      </w:r>
      <w:r w:rsidRPr="00BF2346">
        <w:rPr>
          <w:sz w:val="24"/>
        </w:rPr>
        <w:t>коридора на 2018 год.</w:t>
      </w:r>
    </w:p>
    <w:p w:rsidR="00E12807" w:rsidRDefault="007F2610" w:rsidP="00B407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</w:rPr>
      </w:pPr>
      <w:r w:rsidRPr="005A6339">
        <w:rPr>
          <w:b/>
          <w:sz w:val="24"/>
        </w:rPr>
        <w:t xml:space="preserve">Экономическая </w:t>
      </w:r>
      <w:r w:rsidR="007952E7" w:rsidRPr="005A6339">
        <w:rPr>
          <w:b/>
          <w:sz w:val="24"/>
        </w:rPr>
        <w:t>активность</w:t>
      </w:r>
      <w:r>
        <w:rPr>
          <w:sz w:val="24"/>
        </w:rPr>
        <w:t xml:space="preserve"> продолжает </w:t>
      </w:r>
      <w:r w:rsidR="00BF2346">
        <w:rPr>
          <w:sz w:val="24"/>
        </w:rPr>
        <w:t xml:space="preserve">восстанавливаться, </w:t>
      </w:r>
      <w:r w:rsidR="00935180">
        <w:rPr>
          <w:sz w:val="24"/>
        </w:rPr>
        <w:t xml:space="preserve">сохраняются положительные тренды в динамике </w:t>
      </w:r>
      <w:r>
        <w:rPr>
          <w:sz w:val="24"/>
        </w:rPr>
        <w:t xml:space="preserve">внутреннего </w:t>
      </w:r>
      <w:r w:rsidR="007952E7">
        <w:rPr>
          <w:sz w:val="24"/>
        </w:rPr>
        <w:t xml:space="preserve">потребительского и инвестиционного </w:t>
      </w:r>
      <w:r>
        <w:rPr>
          <w:sz w:val="24"/>
        </w:rPr>
        <w:t>спроса.</w:t>
      </w:r>
      <w:r w:rsidR="000401C6">
        <w:rPr>
          <w:sz w:val="24"/>
        </w:rPr>
        <w:t xml:space="preserve"> </w:t>
      </w:r>
      <w:r w:rsidR="00935180">
        <w:rPr>
          <w:sz w:val="24"/>
        </w:rPr>
        <w:t xml:space="preserve">Оживление </w:t>
      </w:r>
      <w:r w:rsidR="00935180">
        <w:rPr>
          <w:sz w:val="24"/>
        </w:rPr>
        <w:lastRenderedPageBreak/>
        <w:t xml:space="preserve">экономики подтверждают данные по торговле, </w:t>
      </w:r>
      <w:r w:rsidR="00690E3F">
        <w:rPr>
          <w:sz w:val="24"/>
        </w:rPr>
        <w:t xml:space="preserve">занятости населения и </w:t>
      </w:r>
      <w:r w:rsidR="00935180">
        <w:rPr>
          <w:sz w:val="24"/>
        </w:rPr>
        <w:t>показател</w:t>
      </w:r>
      <w:r w:rsidR="00690E3F">
        <w:rPr>
          <w:sz w:val="24"/>
        </w:rPr>
        <w:t>ям</w:t>
      </w:r>
      <w:r w:rsidR="00935180">
        <w:rPr>
          <w:sz w:val="24"/>
        </w:rPr>
        <w:t xml:space="preserve"> внешнего спроса.</w:t>
      </w:r>
      <w:r w:rsidR="000401C6">
        <w:rPr>
          <w:sz w:val="24"/>
        </w:rPr>
        <w:t xml:space="preserve"> </w:t>
      </w:r>
      <w:r w:rsidR="00935180">
        <w:rPr>
          <w:sz w:val="24"/>
        </w:rPr>
        <w:t xml:space="preserve">В то же время </w:t>
      </w:r>
      <w:r w:rsidR="00E12807">
        <w:rPr>
          <w:sz w:val="24"/>
        </w:rPr>
        <w:t xml:space="preserve">отрицательная </w:t>
      </w:r>
      <w:r w:rsidR="00935180">
        <w:rPr>
          <w:sz w:val="24"/>
        </w:rPr>
        <w:t>динамика реальн</w:t>
      </w:r>
      <w:r w:rsidR="00690E3F">
        <w:rPr>
          <w:sz w:val="24"/>
        </w:rPr>
        <w:t>ой</w:t>
      </w:r>
      <w:r w:rsidR="00935180">
        <w:rPr>
          <w:sz w:val="24"/>
        </w:rPr>
        <w:t xml:space="preserve"> </w:t>
      </w:r>
      <w:r w:rsidR="00C45B57">
        <w:rPr>
          <w:sz w:val="24"/>
        </w:rPr>
        <w:t>заработн</w:t>
      </w:r>
      <w:r w:rsidR="00690E3F">
        <w:rPr>
          <w:sz w:val="24"/>
        </w:rPr>
        <w:t xml:space="preserve">ой </w:t>
      </w:r>
      <w:r w:rsidR="00C45B57">
        <w:rPr>
          <w:sz w:val="24"/>
        </w:rPr>
        <w:t>плат</w:t>
      </w:r>
      <w:r w:rsidR="00690E3F">
        <w:rPr>
          <w:sz w:val="24"/>
        </w:rPr>
        <w:t>ы</w:t>
      </w:r>
      <w:r w:rsidR="00C45B57">
        <w:rPr>
          <w:sz w:val="24"/>
        </w:rPr>
        <w:t xml:space="preserve"> </w:t>
      </w:r>
      <w:r w:rsidR="00E12807">
        <w:rPr>
          <w:sz w:val="24"/>
        </w:rPr>
        <w:t xml:space="preserve">ограничивает инфляционные риски. </w:t>
      </w:r>
    </w:p>
    <w:p w:rsidR="003435AD" w:rsidRDefault="00230652" w:rsidP="00B407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Поддержку</w:t>
      </w:r>
      <w:r w:rsidR="000401C6">
        <w:rPr>
          <w:sz w:val="24"/>
        </w:rPr>
        <w:t xml:space="preserve"> </w:t>
      </w:r>
      <w:r>
        <w:rPr>
          <w:sz w:val="24"/>
        </w:rPr>
        <w:t>потребительскому спросу оказыва</w:t>
      </w:r>
      <w:r w:rsidR="009938EA">
        <w:rPr>
          <w:sz w:val="24"/>
        </w:rPr>
        <w:t>е</w:t>
      </w:r>
      <w:r>
        <w:rPr>
          <w:sz w:val="24"/>
        </w:rPr>
        <w:t xml:space="preserve">т постепенный рост кредитования </w:t>
      </w:r>
      <w:r w:rsidR="009938EA">
        <w:rPr>
          <w:sz w:val="24"/>
        </w:rPr>
        <w:t xml:space="preserve">населения, однако дальнейший рост потребительского кредитования будет зависеть от динамики процентных ставок для физических лиц, которые в настоящее время </w:t>
      </w:r>
      <w:r>
        <w:rPr>
          <w:sz w:val="24"/>
        </w:rPr>
        <w:t>с</w:t>
      </w:r>
      <w:r w:rsidR="009938EA">
        <w:rPr>
          <w:sz w:val="24"/>
        </w:rPr>
        <w:t>охраняются на достаточно высоком уровне</w:t>
      </w:r>
      <w:r w:rsidR="00E27613">
        <w:rPr>
          <w:sz w:val="24"/>
        </w:rPr>
        <w:t>.</w:t>
      </w:r>
    </w:p>
    <w:p w:rsidR="0085757A" w:rsidRDefault="0085757A" w:rsidP="008575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</w:rPr>
      </w:pPr>
      <w:r w:rsidRPr="002A7685">
        <w:rPr>
          <w:sz w:val="24"/>
        </w:rPr>
        <w:t>На</w:t>
      </w:r>
      <w:r w:rsidR="0063017B">
        <w:rPr>
          <w:sz w:val="24"/>
        </w:rPr>
        <w:t xml:space="preserve">метилась </w:t>
      </w:r>
      <w:r w:rsidRPr="005A6339">
        <w:rPr>
          <w:b/>
          <w:sz w:val="24"/>
        </w:rPr>
        <w:t>стабилизация ситуации на сырьевых рынках</w:t>
      </w:r>
      <w:r w:rsidRPr="002A7685">
        <w:rPr>
          <w:sz w:val="24"/>
        </w:rPr>
        <w:t xml:space="preserve">, </w:t>
      </w:r>
      <w:r w:rsidR="00404772">
        <w:rPr>
          <w:sz w:val="24"/>
        </w:rPr>
        <w:t>выравнивание</w:t>
      </w:r>
      <w:r w:rsidRPr="002A7685">
        <w:rPr>
          <w:sz w:val="24"/>
        </w:rPr>
        <w:t xml:space="preserve"> цен</w:t>
      </w:r>
      <w:r w:rsidR="00690E3F">
        <w:rPr>
          <w:sz w:val="24"/>
        </w:rPr>
        <w:t xml:space="preserve"> на нефть </w:t>
      </w:r>
      <w:r w:rsidR="00404772">
        <w:rPr>
          <w:sz w:val="24"/>
        </w:rPr>
        <w:t xml:space="preserve">на уровне около </w:t>
      </w:r>
      <w:r w:rsidRPr="002A7685">
        <w:rPr>
          <w:sz w:val="24"/>
        </w:rPr>
        <w:t>50 долларов за баррель после июньского падения</w:t>
      </w:r>
      <w:r w:rsidR="00404772">
        <w:rPr>
          <w:sz w:val="24"/>
        </w:rPr>
        <w:t xml:space="preserve">. </w:t>
      </w:r>
      <w:r>
        <w:rPr>
          <w:sz w:val="24"/>
        </w:rPr>
        <w:t>Вместе с тем, внешний фон харак</w:t>
      </w:r>
      <w:r w:rsidR="003435AD">
        <w:rPr>
          <w:sz w:val="24"/>
        </w:rPr>
        <w:t xml:space="preserve">теризуется </w:t>
      </w:r>
      <w:r w:rsidR="0063017B">
        <w:rPr>
          <w:sz w:val="24"/>
        </w:rPr>
        <w:t xml:space="preserve">ростом </w:t>
      </w:r>
      <w:r w:rsidR="003435AD">
        <w:rPr>
          <w:sz w:val="24"/>
        </w:rPr>
        <w:t>неопределе</w:t>
      </w:r>
      <w:r>
        <w:rPr>
          <w:sz w:val="24"/>
        </w:rPr>
        <w:t>нност</w:t>
      </w:r>
      <w:r w:rsidR="0063017B">
        <w:rPr>
          <w:sz w:val="24"/>
        </w:rPr>
        <w:t>и</w:t>
      </w:r>
      <w:r>
        <w:rPr>
          <w:sz w:val="24"/>
        </w:rPr>
        <w:t xml:space="preserve"> и усилением рисков. В июле отмечен</w:t>
      </w:r>
      <w:r w:rsidR="00337ABE">
        <w:rPr>
          <w:sz w:val="24"/>
        </w:rPr>
        <w:t>о</w:t>
      </w:r>
      <w:r>
        <w:rPr>
          <w:sz w:val="24"/>
        </w:rPr>
        <w:t xml:space="preserve"> больш</w:t>
      </w:r>
      <w:r w:rsidR="0063017B">
        <w:rPr>
          <w:sz w:val="24"/>
        </w:rPr>
        <w:t>ее</w:t>
      </w:r>
      <w:r>
        <w:rPr>
          <w:sz w:val="24"/>
        </w:rPr>
        <w:t xml:space="preserve">, чем ожидалось, </w:t>
      </w:r>
      <w:r w:rsidR="0063017B">
        <w:rPr>
          <w:sz w:val="24"/>
        </w:rPr>
        <w:t>увеличение</w:t>
      </w:r>
      <w:r>
        <w:rPr>
          <w:sz w:val="24"/>
        </w:rPr>
        <w:t xml:space="preserve"> индекса мировых продовольственных цен в результате повышения цен на зерновые, молочные продукты. Нарастание внешнего давления также вызвано</w:t>
      </w:r>
      <w:r w:rsidR="00404772">
        <w:rPr>
          <w:sz w:val="24"/>
        </w:rPr>
        <w:t xml:space="preserve"> изменением</w:t>
      </w:r>
      <w:r>
        <w:rPr>
          <w:sz w:val="24"/>
        </w:rPr>
        <w:t xml:space="preserve"> </w:t>
      </w:r>
      <w:r w:rsidR="00C73129">
        <w:rPr>
          <w:sz w:val="24"/>
        </w:rPr>
        <w:t>экономически</w:t>
      </w:r>
      <w:r w:rsidR="00404772">
        <w:rPr>
          <w:sz w:val="24"/>
        </w:rPr>
        <w:t xml:space="preserve">х условий в странах </w:t>
      </w:r>
      <w:r w:rsidR="003435AD">
        <w:rPr>
          <w:sz w:val="24"/>
        </w:rPr>
        <w:t>–</w:t>
      </w:r>
      <w:r w:rsidR="00404772">
        <w:rPr>
          <w:sz w:val="24"/>
        </w:rPr>
        <w:t xml:space="preserve"> основных</w:t>
      </w:r>
      <w:r w:rsidR="003435AD">
        <w:rPr>
          <w:sz w:val="24"/>
        </w:rPr>
        <w:t xml:space="preserve"> </w:t>
      </w:r>
      <w:r w:rsidR="00404772">
        <w:rPr>
          <w:sz w:val="24"/>
        </w:rPr>
        <w:t>торговых партнерах</w:t>
      </w:r>
      <w:r w:rsidRPr="00B372C5">
        <w:rPr>
          <w:sz w:val="24"/>
        </w:rPr>
        <w:t>.</w:t>
      </w:r>
    </w:p>
    <w:p w:rsidR="003435AD" w:rsidRDefault="003435AD" w:rsidP="00221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</w:rPr>
      </w:pPr>
      <w:r w:rsidRPr="003435AD">
        <w:rPr>
          <w:b/>
          <w:sz w:val="24"/>
        </w:rPr>
        <w:t>Денежно-кредитные условия</w:t>
      </w:r>
      <w:r w:rsidRPr="003435AD">
        <w:rPr>
          <w:sz w:val="24"/>
        </w:rPr>
        <w:t xml:space="preserve"> </w:t>
      </w:r>
      <w:r>
        <w:rPr>
          <w:sz w:val="24"/>
        </w:rPr>
        <w:t xml:space="preserve">остаются </w:t>
      </w:r>
      <w:r w:rsidRPr="003435AD">
        <w:rPr>
          <w:sz w:val="24"/>
        </w:rPr>
        <w:t>нейтральны</w:t>
      </w:r>
      <w:r>
        <w:rPr>
          <w:sz w:val="24"/>
        </w:rPr>
        <w:t>ми</w:t>
      </w:r>
      <w:r w:rsidRPr="003435AD">
        <w:rPr>
          <w:sz w:val="24"/>
        </w:rPr>
        <w:t>. Уровень</w:t>
      </w:r>
      <w:r>
        <w:rPr>
          <w:sz w:val="24"/>
        </w:rPr>
        <w:t xml:space="preserve"> </w:t>
      </w:r>
      <w:r w:rsidRPr="003435AD">
        <w:rPr>
          <w:sz w:val="24"/>
        </w:rPr>
        <w:t xml:space="preserve">реальной процентной ставки (т.е. номинальной ставки, скорректированной на </w:t>
      </w:r>
      <w:proofErr w:type="spellStart"/>
      <w:r w:rsidRPr="003435AD">
        <w:rPr>
          <w:sz w:val="24"/>
        </w:rPr>
        <w:t>таргетируемый</w:t>
      </w:r>
      <w:proofErr w:type="spellEnd"/>
      <w:r w:rsidRPr="003435AD">
        <w:rPr>
          <w:sz w:val="24"/>
        </w:rPr>
        <w:t xml:space="preserve"> уровень инфляции </w:t>
      </w:r>
      <w:r>
        <w:rPr>
          <w:sz w:val="24"/>
        </w:rPr>
        <w:t xml:space="preserve">– </w:t>
      </w:r>
      <w:r w:rsidRPr="003435AD">
        <w:rPr>
          <w:sz w:val="24"/>
        </w:rPr>
        <w:t>5-7% на 2018 год)</w:t>
      </w:r>
      <w:r>
        <w:rPr>
          <w:sz w:val="24"/>
        </w:rPr>
        <w:t xml:space="preserve"> находится на </w:t>
      </w:r>
      <w:r w:rsidRPr="003435AD">
        <w:rPr>
          <w:sz w:val="24"/>
        </w:rPr>
        <w:t xml:space="preserve">уровне, сопоставимом с долгосрочными потенциальными темпами экономического роста. </w:t>
      </w:r>
    </w:p>
    <w:p w:rsidR="000E1B32" w:rsidRDefault="000E1B32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5757A">
        <w:rPr>
          <w:rFonts w:cs="Times New Roman"/>
          <w:sz w:val="24"/>
          <w:szCs w:val="24"/>
        </w:rPr>
        <w:t xml:space="preserve">Очередное решение по базовой ставке будет объявлено </w:t>
      </w:r>
      <w:r w:rsidR="005260F2">
        <w:rPr>
          <w:rFonts w:cs="Times New Roman"/>
          <w:sz w:val="24"/>
          <w:szCs w:val="24"/>
        </w:rPr>
        <w:t>9</w:t>
      </w:r>
      <w:r w:rsidR="00001707" w:rsidRPr="0085757A">
        <w:rPr>
          <w:rFonts w:cs="Times New Roman"/>
          <w:sz w:val="24"/>
          <w:szCs w:val="24"/>
        </w:rPr>
        <w:t xml:space="preserve"> </w:t>
      </w:r>
      <w:r w:rsidR="005260F2">
        <w:rPr>
          <w:rFonts w:cs="Times New Roman"/>
          <w:sz w:val="24"/>
          <w:szCs w:val="24"/>
        </w:rPr>
        <w:t>октября</w:t>
      </w:r>
      <w:r w:rsidR="00001707" w:rsidRPr="0085757A">
        <w:rPr>
          <w:rFonts w:cs="Times New Roman"/>
          <w:sz w:val="24"/>
          <w:szCs w:val="24"/>
        </w:rPr>
        <w:t xml:space="preserve"> </w:t>
      </w:r>
      <w:r w:rsidRPr="0085757A">
        <w:rPr>
          <w:rFonts w:cs="Times New Roman"/>
          <w:sz w:val="24"/>
          <w:szCs w:val="24"/>
        </w:rPr>
        <w:t xml:space="preserve">2017 года в 17:00 по времени Астаны. </w:t>
      </w: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221DE7" w:rsidRPr="0085757A" w:rsidRDefault="00221DE7" w:rsidP="00DF0BF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A660FE">
        <w:rPr>
          <w:rFonts w:ascii="Calibri" w:eastAsia="Times New Roman" w:hAnsi="Calibri" w:cs="Times New Roman"/>
        </w:rPr>
        <w:t>Более подробную информ</w:t>
      </w:r>
      <w:r w:rsidR="00221DE7">
        <w:rPr>
          <w:rFonts w:ascii="Calibri" w:eastAsia="Times New Roman" w:hAnsi="Calibri" w:cs="Times New Roman"/>
        </w:rPr>
        <w:t>ацию можно получить по телефону</w:t>
      </w:r>
      <w:r w:rsidRPr="00A660FE">
        <w:rPr>
          <w:rFonts w:ascii="Calibri" w:eastAsia="Times New Roman" w:hAnsi="Calibri" w:cs="Times New Roman"/>
        </w:rPr>
        <w:t>:</w:t>
      </w:r>
    </w:p>
    <w:p w:rsidR="000E1B32" w:rsidRPr="00A660FE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A660FE">
        <w:rPr>
          <w:rFonts w:ascii="Calibri" w:eastAsia="Times New Roman" w:hAnsi="Calibri" w:cs="Times New Roman"/>
          <w:lang w:val="en-US"/>
        </w:rPr>
        <w:t>+7 (727) 2704 585</w:t>
      </w:r>
    </w:p>
    <w:p w:rsidR="000E1B32" w:rsidRPr="00A660FE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A660FE">
        <w:rPr>
          <w:rFonts w:ascii="Calibri" w:eastAsia="Times New Roman" w:hAnsi="Calibri" w:cs="Times New Roman"/>
          <w:lang w:val="en-US"/>
        </w:rPr>
        <w:t>e-mail</w:t>
      </w:r>
      <w:proofErr w:type="gramEnd"/>
      <w:r w:rsidRPr="00A660FE">
        <w:rPr>
          <w:rFonts w:ascii="Calibri" w:eastAsia="Times New Roman" w:hAnsi="Calibri" w:cs="Times New Roman"/>
          <w:lang w:val="en-US"/>
        </w:rPr>
        <w:t>: press@nationalbank.kz</w:t>
      </w:r>
    </w:p>
    <w:p w:rsidR="00121835" w:rsidRPr="00221DE7" w:rsidRDefault="002A5840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hyperlink r:id="rId9" w:history="1">
        <w:r w:rsidR="00121835" w:rsidRPr="00221DE7">
          <w:rPr>
            <w:rStyle w:val="ab"/>
            <w:rFonts w:ascii="Calibri" w:eastAsia="Times New Roman" w:hAnsi="Calibri" w:cs="Times New Roman"/>
            <w:color w:val="auto"/>
            <w:u w:val="none"/>
            <w:lang w:val="en-US"/>
          </w:rPr>
          <w:t>www.nationalbank.kz</w:t>
        </w:r>
      </w:hyperlink>
    </w:p>
    <w:sectPr w:rsidR="00121835" w:rsidRPr="00221DE7" w:rsidSect="006C13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C5" w:rsidRDefault="008248C5" w:rsidP="00F410E7">
      <w:pPr>
        <w:spacing w:after="0" w:line="240" w:lineRule="auto"/>
      </w:pPr>
      <w:r>
        <w:separator/>
      </w:r>
    </w:p>
  </w:endnote>
  <w:endnote w:type="continuationSeparator" w:id="0">
    <w:p w:rsidR="008248C5" w:rsidRDefault="008248C5" w:rsidP="00F4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C5" w:rsidRDefault="008248C5" w:rsidP="00F410E7">
      <w:pPr>
        <w:spacing w:after="0" w:line="240" w:lineRule="auto"/>
      </w:pPr>
      <w:r>
        <w:separator/>
      </w:r>
    </w:p>
  </w:footnote>
  <w:footnote w:type="continuationSeparator" w:id="0">
    <w:p w:rsidR="008248C5" w:rsidRDefault="008248C5" w:rsidP="00F410E7">
      <w:pPr>
        <w:spacing w:after="0" w:line="240" w:lineRule="auto"/>
      </w:pPr>
      <w:r>
        <w:continuationSeparator/>
      </w:r>
    </w:p>
  </w:footnote>
  <w:footnote w:id="1">
    <w:p w:rsidR="00F54D0B" w:rsidRDefault="00F54D0B" w:rsidP="00F54D0B">
      <w:pPr>
        <w:pStyle w:val="ac"/>
      </w:pPr>
      <w:r>
        <w:rPr>
          <w:rStyle w:val="ae"/>
        </w:rPr>
        <w:footnoteRef/>
      </w:r>
      <w:r>
        <w:t xml:space="preserve"> </w:t>
      </w:r>
      <w:r w:rsidRPr="00F410E7">
        <w:t>Одновременно до аналогичного уровня (10,25%) снижается официальная ставка рефинансирования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5"/>
    <w:rsid w:val="00001707"/>
    <w:rsid w:val="00007109"/>
    <w:rsid w:val="00011592"/>
    <w:rsid w:val="00012F2C"/>
    <w:rsid w:val="000358E1"/>
    <w:rsid w:val="000401C6"/>
    <w:rsid w:val="00041570"/>
    <w:rsid w:val="00041F51"/>
    <w:rsid w:val="000434CE"/>
    <w:rsid w:val="000476F8"/>
    <w:rsid w:val="00050298"/>
    <w:rsid w:val="00050C4E"/>
    <w:rsid w:val="00053CE6"/>
    <w:rsid w:val="00064391"/>
    <w:rsid w:val="00083080"/>
    <w:rsid w:val="00083825"/>
    <w:rsid w:val="0009118A"/>
    <w:rsid w:val="00092782"/>
    <w:rsid w:val="000962EA"/>
    <w:rsid w:val="000B650E"/>
    <w:rsid w:val="000B746F"/>
    <w:rsid w:val="000C002F"/>
    <w:rsid w:val="000C4049"/>
    <w:rsid w:val="000C74FA"/>
    <w:rsid w:val="000D1545"/>
    <w:rsid w:val="000D32C4"/>
    <w:rsid w:val="000E1B32"/>
    <w:rsid w:val="001000E0"/>
    <w:rsid w:val="001054C2"/>
    <w:rsid w:val="00110134"/>
    <w:rsid w:val="00113230"/>
    <w:rsid w:val="00121835"/>
    <w:rsid w:val="00121DE5"/>
    <w:rsid w:val="001255B4"/>
    <w:rsid w:val="001319B6"/>
    <w:rsid w:val="00131DB7"/>
    <w:rsid w:val="001329C7"/>
    <w:rsid w:val="001353C4"/>
    <w:rsid w:val="0013616F"/>
    <w:rsid w:val="001378BB"/>
    <w:rsid w:val="0014194C"/>
    <w:rsid w:val="0014623E"/>
    <w:rsid w:val="001472C3"/>
    <w:rsid w:val="00167891"/>
    <w:rsid w:val="001705E2"/>
    <w:rsid w:val="001758F0"/>
    <w:rsid w:val="00177085"/>
    <w:rsid w:val="00182C08"/>
    <w:rsid w:val="00197DE4"/>
    <w:rsid w:val="001A2E45"/>
    <w:rsid w:val="001A4852"/>
    <w:rsid w:val="001B3056"/>
    <w:rsid w:val="001C1107"/>
    <w:rsid w:val="001D0AF3"/>
    <w:rsid w:val="001D1D93"/>
    <w:rsid w:val="001D38FA"/>
    <w:rsid w:val="001D7127"/>
    <w:rsid w:val="001D739A"/>
    <w:rsid w:val="001D7669"/>
    <w:rsid w:val="001E2D22"/>
    <w:rsid w:val="001E790C"/>
    <w:rsid w:val="001F48BE"/>
    <w:rsid w:val="001F6943"/>
    <w:rsid w:val="001F73E6"/>
    <w:rsid w:val="002211AF"/>
    <w:rsid w:val="00221DE7"/>
    <w:rsid w:val="002249DA"/>
    <w:rsid w:val="0022556E"/>
    <w:rsid w:val="00230652"/>
    <w:rsid w:val="0023565B"/>
    <w:rsid w:val="00235B93"/>
    <w:rsid w:val="00241015"/>
    <w:rsid w:val="00245F7A"/>
    <w:rsid w:val="00246CF6"/>
    <w:rsid w:val="00260836"/>
    <w:rsid w:val="00277046"/>
    <w:rsid w:val="002813C8"/>
    <w:rsid w:val="0028444C"/>
    <w:rsid w:val="00294C67"/>
    <w:rsid w:val="00294F46"/>
    <w:rsid w:val="0029601C"/>
    <w:rsid w:val="0029690F"/>
    <w:rsid w:val="00296DF0"/>
    <w:rsid w:val="002978A3"/>
    <w:rsid w:val="002A1CD0"/>
    <w:rsid w:val="002A5840"/>
    <w:rsid w:val="002A7685"/>
    <w:rsid w:val="002B0663"/>
    <w:rsid w:val="002B47E0"/>
    <w:rsid w:val="002C0C45"/>
    <w:rsid w:val="002D0C91"/>
    <w:rsid w:val="002D0CF5"/>
    <w:rsid w:val="002D1300"/>
    <w:rsid w:val="002D2611"/>
    <w:rsid w:val="002D3D7C"/>
    <w:rsid w:val="002F4882"/>
    <w:rsid w:val="002F66DA"/>
    <w:rsid w:val="002F718E"/>
    <w:rsid w:val="0030064C"/>
    <w:rsid w:val="003015D6"/>
    <w:rsid w:val="00302454"/>
    <w:rsid w:val="00304762"/>
    <w:rsid w:val="00317E29"/>
    <w:rsid w:val="00322549"/>
    <w:rsid w:val="003250B3"/>
    <w:rsid w:val="00333FEE"/>
    <w:rsid w:val="003342FD"/>
    <w:rsid w:val="00335BE6"/>
    <w:rsid w:val="00336D4E"/>
    <w:rsid w:val="00337ABE"/>
    <w:rsid w:val="003435AD"/>
    <w:rsid w:val="00343D88"/>
    <w:rsid w:val="003505F6"/>
    <w:rsid w:val="00363436"/>
    <w:rsid w:val="00371578"/>
    <w:rsid w:val="00371D45"/>
    <w:rsid w:val="00372881"/>
    <w:rsid w:val="0037346E"/>
    <w:rsid w:val="00375903"/>
    <w:rsid w:val="0038034B"/>
    <w:rsid w:val="00382186"/>
    <w:rsid w:val="00396146"/>
    <w:rsid w:val="00396BF1"/>
    <w:rsid w:val="003A06BE"/>
    <w:rsid w:val="003A123A"/>
    <w:rsid w:val="003A60D4"/>
    <w:rsid w:val="003A7A8E"/>
    <w:rsid w:val="003B3D16"/>
    <w:rsid w:val="003C68E6"/>
    <w:rsid w:val="003C6C32"/>
    <w:rsid w:val="003D032D"/>
    <w:rsid w:val="003D07A1"/>
    <w:rsid w:val="003D0817"/>
    <w:rsid w:val="003D099D"/>
    <w:rsid w:val="003D69AC"/>
    <w:rsid w:val="003E31D1"/>
    <w:rsid w:val="003E5771"/>
    <w:rsid w:val="003F076C"/>
    <w:rsid w:val="003F4C8B"/>
    <w:rsid w:val="003F6E7F"/>
    <w:rsid w:val="00400B08"/>
    <w:rsid w:val="00400B4C"/>
    <w:rsid w:val="00404772"/>
    <w:rsid w:val="00415106"/>
    <w:rsid w:val="00421607"/>
    <w:rsid w:val="0042375A"/>
    <w:rsid w:val="004262EB"/>
    <w:rsid w:val="004365E6"/>
    <w:rsid w:val="004526A8"/>
    <w:rsid w:val="004575CF"/>
    <w:rsid w:val="00467DE8"/>
    <w:rsid w:val="00474CAD"/>
    <w:rsid w:val="00475B93"/>
    <w:rsid w:val="00477A70"/>
    <w:rsid w:val="00485557"/>
    <w:rsid w:val="00494152"/>
    <w:rsid w:val="004957F2"/>
    <w:rsid w:val="00495F87"/>
    <w:rsid w:val="00497334"/>
    <w:rsid w:val="004B1C4F"/>
    <w:rsid w:val="004B4687"/>
    <w:rsid w:val="004B47CA"/>
    <w:rsid w:val="004C778B"/>
    <w:rsid w:val="004D19BB"/>
    <w:rsid w:val="004D6C63"/>
    <w:rsid w:val="004E448F"/>
    <w:rsid w:val="004E5541"/>
    <w:rsid w:val="004F697F"/>
    <w:rsid w:val="0050006C"/>
    <w:rsid w:val="00512375"/>
    <w:rsid w:val="0052016C"/>
    <w:rsid w:val="00521BEF"/>
    <w:rsid w:val="00522B53"/>
    <w:rsid w:val="005234DD"/>
    <w:rsid w:val="005260F2"/>
    <w:rsid w:val="00530766"/>
    <w:rsid w:val="0053237B"/>
    <w:rsid w:val="00552107"/>
    <w:rsid w:val="0055534C"/>
    <w:rsid w:val="00555A06"/>
    <w:rsid w:val="005662BB"/>
    <w:rsid w:val="00567AED"/>
    <w:rsid w:val="005724C6"/>
    <w:rsid w:val="00575984"/>
    <w:rsid w:val="005907CB"/>
    <w:rsid w:val="00590E62"/>
    <w:rsid w:val="00592A1F"/>
    <w:rsid w:val="005A6339"/>
    <w:rsid w:val="005B360B"/>
    <w:rsid w:val="005C3FA2"/>
    <w:rsid w:val="005C5B9C"/>
    <w:rsid w:val="005D3ACE"/>
    <w:rsid w:val="005D3F93"/>
    <w:rsid w:val="005E0DF8"/>
    <w:rsid w:val="005E2550"/>
    <w:rsid w:val="005E4860"/>
    <w:rsid w:val="005E725D"/>
    <w:rsid w:val="005F2750"/>
    <w:rsid w:val="00601137"/>
    <w:rsid w:val="00601586"/>
    <w:rsid w:val="00603E38"/>
    <w:rsid w:val="00604B57"/>
    <w:rsid w:val="00606766"/>
    <w:rsid w:val="00607F69"/>
    <w:rsid w:val="00615C51"/>
    <w:rsid w:val="006247CC"/>
    <w:rsid w:val="00625439"/>
    <w:rsid w:val="0063017B"/>
    <w:rsid w:val="006320C0"/>
    <w:rsid w:val="00641CA6"/>
    <w:rsid w:val="00645DBC"/>
    <w:rsid w:val="0065565E"/>
    <w:rsid w:val="00690E3F"/>
    <w:rsid w:val="00691E23"/>
    <w:rsid w:val="00694F37"/>
    <w:rsid w:val="00695BFE"/>
    <w:rsid w:val="00696A64"/>
    <w:rsid w:val="006972D7"/>
    <w:rsid w:val="006A21BA"/>
    <w:rsid w:val="006A7635"/>
    <w:rsid w:val="006A7F2E"/>
    <w:rsid w:val="006B3E82"/>
    <w:rsid w:val="006B5D89"/>
    <w:rsid w:val="006B744B"/>
    <w:rsid w:val="006C114A"/>
    <w:rsid w:val="006D0042"/>
    <w:rsid w:val="006D1679"/>
    <w:rsid w:val="006D5C54"/>
    <w:rsid w:val="006F1B2D"/>
    <w:rsid w:val="006F3187"/>
    <w:rsid w:val="0070065C"/>
    <w:rsid w:val="00702468"/>
    <w:rsid w:val="0070291F"/>
    <w:rsid w:val="00707B53"/>
    <w:rsid w:val="007126D4"/>
    <w:rsid w:val="0071691C"/>
    <w:rsid w:val="00723DD6"/>
    <w:rsid w:val="00725440"/>
    <w:rsid w:val="00751067"/>
    <w:rsid w:val="00753521"/>
    <w:rsid w:val="0075680A"/>
    <w:rsid w:val="0076370F"/>
    <w:rsid w:val="00773438"/>
    <w:rsid w:val="007767E6"/>
    <w:rsid w:val="00780282"/>
    <w:rsid w:val="00782F24"/>
    <w:rsid w:val="00784F4D"/>
    <w:rsid w:val="007864E6"/>
    <w:rsid w:val="007952E7"/>
    <w:rsid w:val="007B3CBE"/>
    <w:rsid w:val="007B5CAC"/>
    <w:rsid w:val="007C0E1A"/>
    <w:rsid w:val="007D52E0"/>
    <w:rsid w:val="007E1D65"/>
    <w:rsid w:val="007F1F38"/>
    <w:rsid w:val="007F2610"/>
    <w:rsid w:val="007F3E86"/>
    <w:rsid w:val="00800B74"/>
    <w:rsid w:val="00803FB5"/>
    <w:rsid w:val="00804180"/>
    <w:rsid w:val="008042D6"/>
    <w:rsid w:val="00806046"/>
    <w:rsid w:val="00807C2C"/>
    <w:rsid w:val="00810C80"/>
    <w:rsid w:val="00816BDB"/>
    <w:rsid w:val="008248C5"/>
    <w:rsid w:val="008250A7"/>
    <w:rsid w:val="0084088C"/>
    <w:rsid w:val="00840EFB"/>
    <w:rsid w:val="0084255A"/>
    <w:rsid w:val="0085757A"/>
    <w:rsid w:val="0086098A"/>
    <w:rsid w:val="00860D64"/>
    <w:rsid w:val="008644BD"/>
    <w:rsid w:val="00865627"/>
    <w:rsid w:val="00865CA2"/>
    <w:rsid w:val="00871945"/>
    <w:rsid w:val="008747AB"/>
    <w:rsid w:val="008752DA"/>
    <w:rsid w:val="00876794"/>
    <w:rsid w:val="0088600A"/>
    <w:rsid w:val="0089182F"/>
    <w:rsid w:val="00894760"/>
    <w:rsid w:val="008A1DB7"/>
    <w:rsid w:val="008A2DA3"/>
    <w:rsid w:val="008C63D5"/>
    <w:rsid w:val="008D1C8F"/>
    <w:rsid w:val="008E4BCA"/>
    <w:rsid w:val="008E6EF1"/>
    <w:rsid w:val="008F1393"/>
    <w:rsid w:val="008F4993"/>
    <w:rsid w:val="008F7637"/>
    <w:rsid w:val="008F7C00"/>
    <w:rsid w:val="00903C11"/>
    <w:rsid w:val="0090533F"/>
    <w:rsid w:val="00923E71"/>
    <w:rsid w:val="00932FE4"/>
    <w:rsid w:val="00935180"/>
    <w:rsid w:val="00942F13"/>
    <w:rsid w:val="00955493"/>
    <w:rsid w:val="009670EE"/>
    <w:rsid w:val="00977FD2"/>
    <w:rsid w:val="009938EA"/>
    <w:rsid w:val="009A1C7C"/>
    <w:rsid w:val="009A2C39"/>
    <w:rsid w:val="009B0B0C"/>
    <w:rsid w:val="009B666D"/>
    <w:rsid w:val="009B70CD"/>
    <w:rsid w:val="009C4BF5"/>
    <w:rsid w:val="009C68AE"/>
    <w:rsid w:val="009D08FD"/>
    <w:rsid w:val="009E0889"/>
    <w:rsid w:val="009E1E12"/>
    <w:rsid w:val="009E3534"/>
    <w:rsid w:val="009E5551"/>
    <w:rsid w:val="009F0038"/>
    <w:rsid w:val="009F393D"/>
    <w:rsid w:val="00A00361"/>
    <w:rsid w:val="00A033E0"/>
    <w:rsid w:val="00A052A0"/>
    <w:rsid w:val="00A15149"/>
    <w:rsid w:val="00A305BF"/>
    <w:rsid w:val="00A3078B"/>
    <w:rsid w:val="00A373C6"/>
    <w:rsid w:val="00A520A5"/>
    <w:rsid w:val="00A6468C"/>
    <w:rsid w:val="00A660FE"/>
    <w:rsid w:val="00A67CB7"/>
    <w:rsid w:val="00A70089"/>
    <w:rsid w:val="00A72001"/>
    <w:rsid w:val="00A853D8"/>
    <w:rsid w:val="00A90AD6"/>
    <w:rsid w:val="00A90F83"/>
    <w:rsid w:val="00A911EC"/>
    <w:rsid w:val="00A92D4F"/>
    <w:rsid w:val="00A92F54"/>
    <w:rsid w:val="00A93BA8"/>
    <w:rsid w:val="00AA0FCC"/>
    <w:rsid w:val="00AB25A2"/>
    <w:rsid w:val="00AC0A7B"/>
    <w:rsid w:val="00AC1850"/>
    <w:rsid w:val="00AC480B"/>
    <w:rsid w:val="00AC7464"/>
    <w:rsid w:val="00AD46B2"/>
    <w:rsid w:val="00AD7D95"/>
    <w:rsid w:val="00AD7F84"/>
    <w:rsid w:val="00B0231B"/>
    <w:rsid w:val="00B12185"/>
    <w:rsid w:val="00B2448E"/>
    <w:rsid w:val="00B244DF"/>
    <w:rsid w:val="00B2784B"/>
    <w:rsid w:val="00B34CE3"/>
    <w:rsid w:val="00B372C5"/>
    <w:rsid w:val="00B375FE"/>
    <w:rsid w:val="00B40781"/>
    <w:rsid w:val="00B40795"/>
    <w:rsid w:val="00B45383"/>
    <w:rsid w:val="00B547F2"/>
    <w:rsid w:val="00B6180B"/>
    <w:rsid w:val="00B74A8C"/>
    <w:rsid w:val="00B8288D"/>
    <w:rsid w:val="00B841B2"/>
    <w:rsid w:val="00B864CE"/>
    <w:rsid w:val="00B86EB3"/>
    <w:rsid w:val="00B90064"/>
    <w:rsid w:val="00B949FD"/>
    <w:rsid w:val="00B96FA8"/>
    <w:rsid w:val="00BD32C4"/>
    <w:rsid w:val="00BE481D"/>
    <w:rsid w:val="00BE7EF4"/>
    <w:rsid w:val="00BF2346"/>
    <w:rsid w:val="00BF47B2"/>
    <w:rsid w:val="00C162D7"/>
    <w:rsid w:val="00C17A77"/>
    <w:rsid w:val="00C24A5D"/>
    <w:rsid w:val="00C265C8"/>
    <w:rsid w:val="00C27607"/>
    <w:rsid w:val="00C27B38"/>
    <w:rsid w:val="00C3097B"/>
    <w:rsid w:val="00C45B57"/>
    <w:rsid w:val="00C667B7"/>
    <w:rsid w:val="00C67616"/>
    <w:rsid w:val="00C67D4C"/>
    <w:rsid w:val="00C73129"/>
    <w:rsid w:val="00C822AC"/>
    <w:rsid w:val="00C83926"/>
    <w:rsid w:val="00C84D46"/>
    <w:rsid w:val="00C85411"/>
    <w:rsid w:val="00C95581"/>
    <w:rsid w:val="00CB57FD"/>
    <w:rsid w:val="00CC19C6"/>
    <w:rsid w:val="00CC57A4"/>
    <w:rsid w:val="00CD4F61"/>
    <w:rsid w:val="00CD68C4"/>
    <w:rsid w:val="00CE2098"/>
    <w:rsid w:val="00CE3E03"/>
    <w:rsid w:val="00CF077D"/>
    <w:rsid w:val="00D3401A"/>
    <w:rsid w:val="00D36CB1"/>
    <w:rsid w:val="00D41748"/>
    <w:rsid w:val="00D4284F"/>
    <w:rsid w:val="00D44D4A"/>
    <w:rsid w:val="00D465FA"/>
    <w:rsid w:val="00D46C9A"/>
    <w:rsid w:val="00D47B79"/>
    <w:rsid w:val="00D50BB1"/>
    <w:rsid w:val="00D514A7"/>
    <w:rsid w:val="00D53AE8"/>
    <w:rsid w:val="00D61AC4"/>
    <w:rsid w:val="00D67CE1"/>
    <w:rsid w:val="00D7574F"/>
    <w:rsid w:val="00D908D5"/>
    <w:rsid w:val="00D96EC1"/>
    <w:rsid w:val="00DA49C8"/>
    <w:rsid w:val="00DA7CA3"/>
    <w:rsid w:val="00DB02C4"/>
    <w:rsid w:val="00DB1829"/>
    <w:rsid w:val="00DB739B"/>
    <w:rsid w:val="00DC11AE"/>
    <w:rsid w:val="00DC294D"/>
    <w:rsid w:val="00DC2E14"/>
    <w:rsid w:val="00DC7074"/>
    <w:rsid w:val="00DE04FE"/>
    <w:rsid w:val="00DE3993"/>
    <w:rsid w:val="00DF0BFC"/>
    <w:rsid w:val="00E02321"/>
    <w:rsid w:val="00E059A1"/>
    <w:rsid w:val="00E10893"/>
    <w:rsid w:val="00E11F20"/>
    <w:rsid w:val="00E12782"/>
    <w:rsid w:val="00E12807"/>
    <w:rsid w:val="00E17203"/>
    <w:rsid w:val="00E27613"/>
    <w:rsid w:val="00E31398"/>
    <w:rsid w:val="00E33B18"/>
    <w:rsid w:val="00E441FB"/>
    <w:rsid w:val="00E452B3"/>
    <w:rsid w:val="00E530AA"/>
    <w:rsid w:val="00E55E20"/>
    <w:rsid w:val="00E676F2"/>
    <w:rsid w:val="00E67D1C"/>
    <w:rsid w:val="00E71166"/>
    <w:rsid w:val="00E71CEB"/>
    <w:rsid w:val="00E75137"/>
    <w:rsid w:val="00E76257"/>
    <w:rsid w:val="00E77245"/>
    <w:rsid w:val="00E861EE"/>
    <w:rsid w:val="00E91D90"/>
    <w:rsid w:val="00E931FA"/>
    <w:rsid w:val="00E973E0"/>
    <w:rsid w:val="00EA0A47"/>
    <w:rsid w:val="00EA139F"/>
    <w:rsid w:val="00EA771B"/>
    <w:rsid w:val="00EB4911"/>
    <w:rsid w:val="00EB75C5"/>
    <w:rsid w:val="00EC6154"/>
    <w:rsid w:val="00ED232D"/>
    <w:rsid w:val="00ED6A77"/>
    <w:rsid w:val="00EE0D12"/>
    <w:rsid w:val="00EF58A4"/>
    <w:rsid w:val="00EF6AB5"/>
    <w:rsid w:val="00F13A20"/>
    <w:rsid w:val="00F17B75"/>
    <w:rsid w:val="00F25E0E"/>
    <w:rsid w:val="00F310B4"/>
    <w:rsid w:val="00F40623"/>
    <w:rsid w:val="00F40B0A"/>
    <w:rsid w:val="00F410E7"/>
    <w:rsid w:val="00F515D2"/>
    <w:rsid w:val="00F51A55"/>
    <w:rsid w:val="00F54662"/>
    <w:rsid w:val="00F54D0B"/>
    <w:rsid w:val="00F55044"/>
    <w:rsid w:val="00F60A68"/>
    <w:rsid w:val="00F63B7B"/>
    <w:rsid w:val="00F70CB2"/>
    <w:rsid w:val="00F711B9"/>
    <w:rsid w:val="00F71B57"/>
    <w:rsid w:val="00F72DD1"/>
    <w:rsid w:val="00F731F4"/>
    <w:rsid w:val="00F76002"/>
    <w:rsid w:val="00F760E2"/>
    <w:rsid w:val="00F82F19"/>
    <w:rsid w:val="00F87C7A"/>
    <w:rsid w:val="00F9092B"/>
    <w:rsid w:val="00F9426E"/>
    <w:rsid w:val="00FA0CDA"/>
    <w:rsid w:val="00FA7803"/>
    <w:rsid w:val="00FB29E1"/>
    <w:rsid w:val="00FB41F0"/>
    <w:rsid w:val="00FB5745"/>
    <w:rsid w:val="00FC03DB"/>
    <w:rsid w:val="00FC58D9"/>
    <w:rsid w:val="00FE658F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10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10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10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10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10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1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5298-96E3-4971-B7D0-AA2AB3E0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Alibekova</dc:creator>
  <cp:lastModifiedBy>John Magic</cp:lastModifiedBy>
  <cp:revision>2</cp:revision>
  <cp:lastPrinted>2017-08-21T10:09:00Z</cp:lastPrinted>
  <dcterms:created xsi:type="dcterms:W3CDTF">2017-09-04T03:34:00Z</dcterms:created>
  <dcterms:modified xsi:type="dcterms:W3CDTF">2017-09-04T03:34:00Z</dcterms:modified>
</cp:coreProperties>
</file>